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4C38" w14:textId="64053877" w:rsidR="006B5CDF" w:rsidRDefault="006B5CDF" w:rsidP="006B5CDF">
      <w:pPr>
        <w:pStyle w:val="Heading1"/>
      </w:pPr>
      <w:r>
        <w:t>Stella Young Award</w:t>
      </w:r>
      <w:r>
        <w:t xml:space="preserve"> </w:t>
      </w:r>
      <w:r>
        <w:t>Frequently Asked Questions (FAQs)</w:t>
      </w:r>
    </w:p>
    <w:p w14:paraId="3DBED11E" w14:textId="77777777" w:rsidR="006B5CDF" w:rsidRDefault="006B5CDF" w:rsidP="006B5CDF">
      <w:pPr>
        <w:pStyle w:val="Heading2"/>
      </w:pPr>
      <w:r>
        <w:t>What is the award for?</w:t>
      </w:r>
    </w:p>
    <w:p w14:paraId="5C693E65" w14:textId="77777777" w:rsidR="006B5CDF" w:rsidRDefault="006B5CDF" w:rsidP="006B5CDF">
      <w:pPr>
        <w:spacing w:after="0" w:line="276" w:lineRule="auto"/>
      </w:pPr>
      <w:r>
        <w:t>The award is intended to recognise the work of young artists and activists with disability who are using their artistic practice as a tool for challenging preconceptions about disability.</w:t>
      </w:r>
    </w:p>
    <w:p w14:paraId="4C8B8201" w14:textId="77777777" w:rsidR="006B5CDF" w:rsidRDefault="006B5CDF" w:rsidP="006B5CDF">
      <w:pPr>
        <w:spacing w:after="0" w:line="276" w:lineRule="auto"/>
      </w:pPr>
      <w:r>
        <w:t>You must:</w:t>
      </w:r>
    </w:p>
    <w:p w14:paraId="1F074DFC" w14:textId="77777777" w:rsidR="006B5CDF" w:rsidRDefault="006B5CDF" w:rsidP="006B5CDF">
      <w:pPr>
        <w:pStyle w:val="ListParagraph"/>
        <w:numPr>
          <w:ilvl w:val="0"/>
          <w:numId w:val="13"/>
        </w:numPr>
        <w:spacing w:after="0"/>
      </w:pPr>
      <w:r>
        <w:t xml:space="preserve">identify as a Deaf and/or Disabled </w:t>
      </w:r>
      <w:proofErr w:type="gramStart"/>
      <w:r>
        <w:t>person;</w:t>
      </w:r>
      <w:proofErr w:type="gramEnd"/>
    </w:p>
    <w:p w14:paraId="76478C6B" w14:textId="77777777" w:rsidR="006B5CDF" w:rsidRDefault="006B5CDF" w:rsidP="006B5CDF">
      <w:pPr>
        <w:pStyle w:val="ListParagraph"/>
        <w:numPr>
          <w:ilvl w:val="0"/>
          <w:numId w:val="13"/>
        </w:numPr>
        <w:spacing w:after="0"/>
      </w:pPr>
      <w:r>
        <w:t xml:space="preserve">have created work (paid or voluntary) in either comedy, performing arts or screen </w:t>
      </w:r>
      <w:proofErr w:type="gramStart"/>
      <w:r>
        <w:t>culture;</w:t>
      </w:r>
      <w:proofErr w:type="gramEnd"/>
    </w:p>
    <w:p w14:paraId="31E2D6D7" w14:textId="77777777" w:rsidR="006B5CDF" w:rsidRDefault="006B5CDF" w:rsidP="006B5CDF">
      <w:pPr>
        <w:pStyle w:val="ListParagraph"/>
        <w:numPr>
          <w:ilvl w:val="0"/>
          <w:numId w:val="13"/>
        </w:numPr>
        <w:spacing w:after="0"/>
      </w:pPr>
      <w:r>
        <w:t>be between the ages of 16 and 30; and</w:t>
      </w:r>
    </w:p>
    <w:p w14:paraId="6658B438" w14:textId="77777777" w:rsidR="006B5CDF" w:rsidRDefault="006B5CDF" w:rsidP="006B5CDF">
      <w:pPr>
        <w:pStyle w:val="ListParagraph"/>
        <w:numPr>
          <w:ilvl w:val="0"/>
          <w:numId w:val="13"/>
        </w:numPr>
        <w:spacing w:after="0"/>
      </w:pPr>
      <w:r>
        <w:t>be a permanent resident of Australia</w:t>
      </w:r>
    </w:p>
    <w:p w14:paraId="7406B86F" w14:textId="77777777" w:rsidR="006B5CDF" w:rsidRDefault="006B5CDF" w:rsidP="006B5CDF">
      <w:pPr>
        <w:pStyle w:val="ListParagraph"/>
        <w:numPr>
          <w:ilvl w:val="0"/>
          <w:numId w:val="13"/>
        </w:numPr>
        <w:spacing w:after="0"/>
      </w:pPr>
      <w:r>
        <w:t>have made a powerful impact in their practice</w:t>
      </w:r>
    </w:p>
    <w:p w14:paraId="40DE7056" w14:textId="77777777" w:rsidR="006B5CDF" w:rsidRDefault="006B5CDF" w:rsidP="006B5CDF">
      <w:pPr>
        <w:pStyle w:val="Heading2"/>
      </w:pPr>
      <w:r>
        <w:t>When can I apply?</w:t>
      </w:r>
    </w:p>
    <w:p w14:paraId="30887061" w14:textId="77777777" w:rsidR="006B5CDF" w:rsidRDefault="006B5CDF" w:rsidP="006B5CDF">
      <w:pPr>
        <w:spacing w:after="0" w:line="276" w:lineRule="auto"/>
      </w:pPr>
      <w:r>
        <w:t>The award opens for applications on 25 May and closes 5 July 2021</w:t>
      </w:r>
    </w:p>
    <w:p w14:paraId="7D4C0A9B" w14:textId="77777777" w:rsidR="006B5CDF" w:rsidRDefault="006B5CDF" w:rsidP="006B5CDF">
      <w:pPr>
        <w:pStyle w:val="Heading2"/>
      </w:pPr>
      <w:r>
        <w:t>How can I apply?</w:t>
      </w:r>
    </w:p>
    <w:p w14:paraId="693FE68D" w14:textId="77777777" w:rsidR="006B5CDF" w:rsidRDefault="006B5CDF" w:rsidP="006B5CDF">
      <w:pPr>
        <w:spacing w:after="0" w:line="276" w:lineRule="auto"/>
      </w:pPr>
      <w:r>
        <w:t>You can apply by downloading the application from our website or we can email or post an application to you if you email a request to info@artsaccess.com.au or call us on 96998299.</w:t>
      </w:r>
    </w:p>
    <w:p w14:paraId="537C8E02" w14:textId="77777777" w:rsidR="006B5CDF" w:rsidRDefault="006B5CDF" w:rsidP="006B5CDF">
      <w:pPr>
        <w:pStyle w:val="Heading2"/>
      </w:pPr>
      <w:r>
        <w:t>Can I submit my application in other formats?</w:t>
      </w:r>
    </w:p>
    <w:p w14:paraId="6C60B3F2" w14:textId="5D7A7AB3" w:rsidR="006B5CDF" w:rsidRDefault="006B5CDF" w:rsidP="006B5CDF">
      <w:pPr>
        <w:spacing w:after="0" w:line="276" w:lineRule="auto"/>
      </w:pPr>
      <w:r>
        <w:t>Absolutely! Talk to us if you would prefer to submit a video or audio application. Applications in Auslan are also invited.</w:t>
      </w:r>
    </w:p>
    <w:p w14:paraId="3EC21E56" w14:textId="77777777" w:rsidR="006B5CDF" w:rsidRDefault="006B5CDF">
      <w:pPr>
        <w:spacing w:before="0" w:after="160" w:line="259" w:lineRule="auto"/>
      </w:pPr>
      <w:r>
        <w:br w:type="page"/>
      </w:r>
    </w:p>
    <w:p w14:paraId="54E44738" w14:textId="77777777" w:rsidR="006B5CDF" w:rsidRDefault="006B5CDF" w:rsidP="006B5CDF">
      <w:pPr>
        <w:pStyle w:val="Heading2"/>
      </w:pPr>
      <w:r>
        <w:lastRenderedPageBreak/>
        <w:t>What do you get as part of the award?</w:t>
      </w:r>
    </w:p>
    <w:p w14:paraId="548D165F" w14:textId="77777777" w:rsidR="006B5CDF" w:rsidRDefault="006B5CDF" w:rsidP="006B5CDF">
      <w:pPr>
        <w:spacing w:after="0" w:line="276" w:lineRule="auto"/>
      </w:pPr>
      <w:r>
        <w:t>If you are the successful recipient of the Stella Young Award, you get a one-off payment of $3,000.</w:t>
      </w:r>
    </w:p>
    <w:p w14:paraId="43A00AFC" w14:textId="77777777" w:rsidR="006B5CDF" w:rsidRDefault="006B5CDF" w:rsidP="006B5CDF">
      <w:pPr>
        <w:pStyle w:val="Heading2"/>
      </w:pPr>
      <w:r>
        <w:t>What kind of things might I have achieved that would qualify me for this award?</w:t>
      </w:r>
    </w:p>
    <w:p w14:paraId="6DD24288" w14:textId="77777777" w:rsidR="006B5CDF" w:rsidRDefault="006B5CDF" w:rsidP="006B5CDF">
      <w:pPr>
        <w:spacing w:after="0" w:line="276" w:lineRule="auto"/>
      </w:pPr>
      <w:r>
        <w:t>We are looking for young people who have used their art (comedy, performing arts or screen culture) to have an impact on how the community thinks about disability. It could be an artistic outcome that you have presented in the community or online, such as a short film, or a performance. You could have been behind the scenes getting a project up and running, or it could have been your own work of art. But you will be a proud artist, activist who is determined to create opportunities for greater inclusion and equality.</w:t>
      </w:r>
    </w:p>
    <w:p w14:paraId="364F4535" w14:textId="77777777" w:rsidR="006B5CDF" w:rsidRDefault="006B5CDF" w:rsidP="006B5CDF">
      <w:pPr>
        <w:pStyle w:val="Heading2"/>
      </w:pPr>
      <w:r>
        <w:t>What kinds of things might I include in my application?</w:t>
      </w:r>
    </w:p>
    <w:p w14:paraId="1A1EC804" w14:textId="77777777" w:rsidR="006B5CDF" w:rsidRDefault="006B5CDF" w:rsidP="006B5CDF">
      <w:pPr>
        <w:spacing w:after="0" w:line="276" w:lineRule="auto"/>
      </w:pPr>
      <w:r>
        <w:t>Tell us about your achievements, art and activism but keep in mind the word limits. Include links to images, short films or publications that will help us to assess your achievements.</w:t>
      </w:r>
    </w:p>
    <w:p w14:paraId="29EBF90D" w14:textId="77777777" w:rsidR="006B5CDF" w:rsidRDefault="006B5CDF" w:rsidP="006B5CDF">
      <w:pPr>
        <w:pStyle w:val="Heading2"/>
      </w:pPr>
      <w:r>
        <w:t>What can I do with my award money?</w:t>
      </w:r>
    </w:p>
    <w:p w14:paraId="5CBE3905" w14:textId="77777777" w:rsidR="006B5CDF" w:rsidRDefault="006B5CDF" w:rsidP="006B5CDF">
      <w:pPr>
        <w:spacing w:after="0" w:line="276" w:lineRule="auto"/>
      </w:pPr>
      <w:proofErr w:type="gramStart"/>
      <w:r>
        <w:t>That’s</w:t>
      </w:r>
      <w:proofErr w:type="gramEnd"/>
      <w:r>
        <w:t xml:space="preserve"> entirely up to you! This is an award for your achievements, not a scholarship towards future projects.</w:t>
      </w:r>
    </w:p>
    <w:p w14:paraId="089E51BB" w14:textId="77777777" w:rsidR="006B5CDF" w:rsidRDefault="006B5CDF" w:rsidP="006B5CDF">
      <w:pPr>
        <w:pStyle w:val="Heading2"/>
      </w:pPr>
      <w:r>
        <w:t>Can I get feedback on my application before I submit it?</w:t>
      </w:r>
    </w:p>
    <w:p w14:paraId="3CB22F67" w14:textId="77777777" w:rsidR="006B5CDF" w:rsidRDefault="006B5CDF" w:rsidP="006B5CDF">
      <w:pPr>
        <w:spacing w:after="0" w:line="276" w:lineRule="auto"/>
      </w:pPr>
      <w:r>
        <w:t xml:space="preserve">Unfortunately, in the interest of fairness to all applicants we cannot give feedback on your application before </w:t>
      </w:r>
      <w:proofErr w:type="gramStart"/>
      <w:r>
        <w:t>it’s</w:t>
      </w:r>
      <w:proofErr w:type="gramEnd"/>
      <w:r>
        <w:t xml:space="preserve"> submitted.</w:t>
      </w:r>
    </w:p>
    <w:p w14:paraId="1AD14C4D" w14:textId="77777777" w:rsidR="006B5CDF" w:rsidRDefault="006B5CDF" w:rsidP="006B5CDF">
      <w:pPr>
        <w:pStyle w:val="Heading2"/>
      </w:pPr>
      <w:r>
        <w:lastRenderedPageBreak/>
        <w:t>Will I get feedback on my application after the announcement of the successful applicant?</w:t>
      </w:r>
    </w:p>
    <w:p w14:paraId="6A68DD31" w14:textId="77777777" w:rsidR="006B5CDF" w:rsidRDefault="006B5CDF" w:rsidP="006B5CDF">
      <w:pPr>
        <w:spacing w:after="0" w:line="276" w:lineRule="auto"/>
      </w:pPr>
      <w:r>
        <w:t>Yes, we will endeavour to give you feedback in writing about your application on request.</w:t>
      </w:r>
    </w:p>
    <w:p w14:paraId="53FA9BFB" w14:textId="77777777" w:rsidR="006B5CDF" w:rsidRDefault="006B5CDF" w:rsidP="006B5CDF">
      <w:pPr>
        <w:pStyle w:val="Heading2"/>
      </w:pPr>
      <w:r>
        <w:t>Who will be making the decision about the successful application?</w:t>
      </w:r>
    </w:p>
    <w:p w14:paraId="503EDDB3" w14:textId="77777777" w:rsidR="006B5CDF" w:rsidRDefault="006B5CDF" w:rsidP="006B5CDF">
      <w:pPr>
        <w:spacing w:after="0" w:line="276" w:lineRule="auto"/>
      </w:pPr>
      <w:r>
        <w:t>The selection panel consists of four community representatives with ties to Stella Young, the arts and disability sector, people with disability and Disability Media Australia.</w:t>
      </w:r>
    </w:p>
    <w:p w14:paraId="16CBFCFD" w14:textId="77777777" w:rsidR="006B5CDF" w:rsidRDefault="006B5CDF" w:rsidP="006B5CDF">
      <w:pPr>
        <w:pStyle w:val="Heading2"/>
      </w:pPr>
      <w:r>
        <w:t>When will I know the outcome of my application?</w:t>
      </w:r>
    </w:p>
    <w:p w14:paraId="2AB52B09" w14:textId="77777777" w:rsidR="006B5CDF" w:rsidRDefault="006B5CDF" w:rsidP="006B5CDF">
      <w:pPr>
        <w:spacing w:after="0" w:line="276" w:lineRule="auto"/>
      </w:pPr>
      <w:r>
        <w:t>We will notify you of the outcome of your application in late July.</w:t>
      </w:r>
    </w:p>
    <w:p w14:paraId="0340C9CC" w14:textId="77777777" w:rsidR="006B5CDF" w:rsidRDefault="006B5CDF" w:rsidP="006B5CDF">
      <w:pPr>
        <w:pStyle w:val="Heading2"/>
      </w:pPr>
      <w:r>
        <w:t>Who is Arts Access Victoria?</w:t>
      </w:r>
    </w:p>
    <w:p w14:paraId="678A3C32" w14:textId="77777777" w:rsidR="006B5CDF" w:rsidRDefault="006B5CDF" w:rsidP="006B5CDF">
      <w:pPr>
        <w:spacing w:after="0" w:line="276" w:lineRule="auto"/>
      </w:pPr>
      <w:r>
        <w:t>Established in 1974, AAV has since become the state’s peak body for arts and disability. AAV’s agenda is the social and artistic transformation for Deaf and Disabled people, the community and access to the arts sector. It achieves this through:</w:t>
      </w:r>
    </w:p>
    <w:p w14:paraId="3D3446FF" w14:textId="77777777" w:rsidR="006B5CDF" w:rsidRDefault="006B5CDF" w:rsidP="006B5CDF">
      <w:pPr>
        <w:pStyle w:val="ListParagraph"/>
        <w:numPr>
          <w:ilvl w:val="0"/>
          <w:numId w:val="14"/>
        </w:numPr>
        <w:spacing w:after="0"/>
      </w:pPr>
      <w:r>
        <w:t xml:space="preserve">disability-led </w:t>
      </w:r>
      <w:proofErr w:type="gramStart"/>
      <w:r>
        <w:t>advocacy;</w:t>
      </w:r>
      <w:proofErr w:type="gramEnd"/>
    </w:p>
    <w:p w14:paraId="199486A5" w14:textId="77777777" w:rsidR="006B5CDF" w:rsidRDefault="006B5CDF" w:rsidP="006B5CDF">
      <w:pPr>
        <w:pStyle w:val="ListParagraph"/>
        <w:numPr>
          <w:ilvl w:val="0"/>
          <w:numId w:val="14"/>
        </w:numPr>
        <w:spacing w:after="0"/>
      </w:pPr>
      <w:r>
        <w:t>Community arts and cultural development programs for more than 1300 Deaf and Disabled people.</w:t>
      </w:r>
    </w:p>
    <w:p w14:paraId="71FE31E5" w14:textId="77777777" w:rsidR="006B5CDF" w:rsidRDefault="006B5CDF" w:rsidP="006B5CDF">
      <w:pPr>
        <w:pStyle w:val="ListParagraph"/>
        <w:numPr>
          <w:ilvl w:val="0"/>
          <w:numId w:val="14"/>
        </w:numPr>
        <w:spacing w:after="0"/>
      </w:pPr>
      <w:r>
        <w:t>Professional development programs for Deaf and Disabled artists with creative and employment outcomes.</w:t>
      </w:r>
    </w:p>
    <w:p w14:paraId="3FCD02BF" w14:textId="77777777" w:rsidR="006B5CDF" w:rsidRDefault="006B5CDF" w:rsidP="006B5CDF">
      <w:pPr>
        <w:pStyle w:val="ListParagraph"/>
        <w:numPr>
          <w:ilvl w:val="0"/>
          <w:numId w:val="14"/>
        </w:numPr>
        <w:spacing w:after="0"/>
      </w:pPr>
      <w:r>
        <w:t>Working with industry to increase Deaf and Disabled participation and access</w:t>
      </w:r>
    </w:p>
    <w:p w14:paraId="36EF2A3C" w14:textId="77777777" w:rsidR="006B5CDF" w:rsidRDefault="006B5CDF" w:rsidP="006B5CDF">
      <w:pPr>
        <w:pStyle w:val="Heading2"/>
      </w:pPr>
      <w:r>
        <w:t>What do I do if I have more questions?</w:t>
      </w:r>
    </w:p>
    <w:p w14:paraId="31AC3768" w14:textId="10341944" w:rsidR="00D1583D" w:rsidRPr="00685BB0" w:rsidRDefault="006B5CDF" w:rsidP="006B5CDF">
      <w:pPr>
        <w:spacing w:after="0" w:line="276" w:lineRule="auto"/>
      </w:pPr>
      <w:r>
        <w:t>You can email AAV at esifis@artsaccess.com.au or call us on 96998299.</w:t>
      </w:r>
    </w:p>
    <w:sectPr w:rsidR="00D1583D" w:rsidRPr="00685BB0" w:rsidSect="00937591">
      <w:headerReference w:type="default" r:id="rId8"/>
      <w:footerReference w:type="default" r:id="rId9"/>
      <w:headerReference w:type="first" r:id="rId10"/>
      <w:footerReference w:type="first" r:id="rId11"/>
      <w:type w:val="continuous"/>
      <w:pgSz w:w="11906" w:h="16838"/>
      <w:pgMar w:top="1752"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9D75" w14:textId="77777777" w:rsidR="004E18C4" w:rsidRDefault="004E18C4" w:rsidP="00D50F7F">
      <w:pPr>
        <w:spacing w:after="0" w:line="240" w:lineRule="auto"/>
      </w:pPr>
      <w:r>
        <w:separator/>
      </w:r>
    </w:p>
  </w:endnote>
  <w:endnote w:type="continuationSeparator" w:id="0">
    <w:p w14:paraId="7EC7DEA0" w14:textId="77777777" w:rsidR="004E18C4" w:rsidRDefault="004E18C4" w:rsidP="00D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T Sectra Display Trial Bold">
    <w:altName w:val="Arial"/>
    <w:panose1 w:val="00000000000000000000"/>
    <w:charset w:val="00"/>
    <w:family w:val="modern"/>
    <w:notTrueType/>
    <w:pitch w:val="variable"/>
    <w:sig w:usb0="00000001" w:usb1="8000406F" w:usb2="00000002"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618272"/>
      <w:docPartObj>
        <w:docPartGallery w:val="Page Numbers (Bottom of Page)"/>
        <w:docPartUnique/>
      </w:docPartObj>
    </w:sdtPr>
    <w:sdtEndPr/>
    <w:sdtContent>
      <w:sdt>
        <w:sdtPr>
          <w:id w:val="-1769616900"/>
          <w:docPartObj>
            <w:docPartGallery w:val="Page Numbers (Top of Page)"/>
            <w:docPartUnique/>
          </w:docPartObj>
        </w:sdtPr>
        <w:sdtEndPr/>
        <w:sdtContent>
          <w:p w14:paraId="6363B0E8" w14:textId="00EFB6F4" w:rsidR="00D127AC" w:rsidRDefault="00D127A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282FF9" w14:textId="77777777" w:rsidR="00D127AC" w:rsidRDefault="00D12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7907"/>
      <w:docPartObj>
        <w:docPartGallery w:val="Page Numbers (Bottom of Page)"/>
        <w:docPartUnique/>
      </w:docPartObj>
    </w:sdtPr>
    <w:sdtContent>
      <w:sdt>
        <w:sdtPr>
          <w:id w:val="-1318565294"/>
          <w:docPartObj>
            <w:docPartGallery w:val="Page Numbers (Top of Page)"/>
            <w:docPartUnique/>
          </w:docPartObj>
        </w:sdtPr>
        <w:sdtContent>
          <w:p w14:paraId="412D88C4" w14:textId="7D2E9541" w:rsidR="00224DE2" w:rsidRDefault="00224DE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4E2051E" w14:textId="77777777" w:rsidR="00224DE2" w:rsidRDefault="0022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5C2D" w14:textId="77777777" w:rsidR="004E18C4" w:rsidRDefault="004E18C4" w:rsidP="00D50F7F">
      <w:pPr>
        <w:spacing w:after="0" w:line="240" w:lineRule="auto"/>
      </w:pPr>
      <w:r>
        <w:separator/>
      </w:r>
    </w:p>
  </w:footnote>
  <w:footnote w:type="continuationSeparator" w:id="0">
    <w:p w14:paraId="738C2D7B" w14:textId="77777777" w:rsidR="004E18C4" w:rsidRDefault="004E18C4" w:rsidP="00D5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9D2F" w14:textId="5036B3BD" w:rsidR="00224DE2" w:rsidRPr="00E60616" w:rsidRDefault="00224DE2" w:rsidP="00224DE2">
    <w:pPr>
      <w:tabs>
        <w:tab w:val="right" w:pos="9026"/>
      </w:tabs>
    </w:pPr>
    <w:r w:rsidRPr="003404FC">
      <w:rPr>
        <w:rFonts w:cs="GT Sectra Display Trial Bold"/>
        <w:b/>
        <w:noProof/>
        <w:sz w:val="44"/>
        <w:szCs w:val="20"/>
        <w:lang w:eastAsia="en-AU"/>
      </w:rPr>
      <w:drawing>
        <wp:anchor distT="0" distB="0" distL="114300" distR="114300" simplePos="0" relativeHeight="251659264" behindDoc="1" locked="0" layoutInCell="1" allowOverlap="1" wp14:anchorId="2B963406" wp14:editId="3990CB46">
          <wp:simplePos x="0" y="0"/>
          <wp:positionH relativeFrom="column">
            <wp:posOffset>4732655</wp:posOffset>
          </wp:positionH>
          <wp:positionV relativeFrom="paragraph">
            <wp:posOffset>-65405</wp:posOffset>
          </wp:positionV>
          <wp:extent cx="1295400" cy="657225"/>
          <wp:effectExtent l="0" t="0" r="0" b="952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anchor>
      </w:drawing>
    </w:r>
    <w:r w:rsidR="006B5CDF" w:rsidRPr="006B5CDF">
      <w:t xml:space="preserve"> </w:t>
    </w:r>
    <w:r w:rsidR="006B5CDF" w:rsidRPr="006B5CDF">
      <w:t>Stella Young Award Frequently Asked Questions (FAQs)</w:t>
    </w:r>
    <w:r>
      <w:tab/>
    </w:r>
  </w:p>
  <w:p w14:paraId="11ED9941" w14:textId="67EC68F5" w:rsidR="00D50F7F" w:rsidRDefault="00D50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4290" w14:textId="51933961" w:rsidR="00224DE2" w:rsidRDefault="00224DE2">
    <w:pPr>
      <w:pStyle w:val="Header"/>
    </w:pPr>
    <w:r w:rsidRPr="003404FC">
      <w:rPr>
        <w:rFonts w:cs="GT Sectra Display Trial Bold"/>
        <w:b/>
        <w:noProof/>
        <w:sz w:val="44"/>
        <w:szCs w:val="20"/>
        <w:lang w:eastAsia="en-AU"/>
      </w:rPr>
      <w:drawing>
        <wp:anchor distT="0" distB="0" distL="114300" distR="114300" simplePos="0" relativeHeight="251661312" behindDoc="1" locked="0" layoutInCell="1" allowOverlap="1" wp14:anchorId="180D25CB" wp14:editId="1951A872">
          <wp:simplePos x="0" y="0"/>
          <wp:positionH relativeFrom="column">
            <wp:posOffset>4984750</wp:posOffset>
          </wp:positionH>
          <wp:positionV relativeFrom="paragraph">
            <wp:posOffset>-57150</wp:posOffset>
          </wp:positionV>
          <wp:extent cx="1295400" cy="657225"/>
          <wp:effectExtent l="0" t="0" r="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657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BB5"/>
    <w:multiLevelType w:val="multilevel"/>
    <w:tmpl w:val="649AC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53614B"/>
    <w:multiLevelType w:val="hybridMultilevel"/>
    <w:tmpl w:val="67AE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20717"/>
    <w:multiLevelType w:val="hybridMultilevel"/>
    <w:tmpl w:val="7194D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4F43"/>
    <w:multiLevelType w:val="hybridMultilevel"/>
    <w:tmpl w:val="FAB0E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387675"/>
    <w:multiLevelType w:val="hybridMultilevel"/>
    <w:tmpl w:val="8174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45BFE"/>
    <w:multiLevelType w:val="hybridMultilevel"/>
    <w:tmpl w:val="E6364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22FF2"/>
    <w:multiLevelType w:val="hybridMultilevel"/>
    <w:tmpl w:val="08D0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C2EA2"/>
    <w:multiLevelType w:val="hybridMultilevel"/>
    <w:tmpl w:val="99605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714617"/>
    <w:multiLevelType w:val="hybridMultilevel"/>
    <w:tmpl w:val="8744D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EB6742"/>
    <w:multiLevelType w:val="hybridMultilevel"/>
    <w:tmpl w:val="2D4C06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F50FA"/>
    <w:multiLevelType w:val="hybridMultilevel"/>
    <w:tmpl w:val="A9D85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37E5A"/>
    <w:multiLevelType w:val="hybridMultilevel"/>
    <w:tmpl w:val="37808A00"/>
    <w:lvl w:ilvl="0" w:tplc="B83082D8">
      <w:start w:val="13"/>
      <w:numFmt w:val="bullet"/>
      <w:lvlText w:val=""/>
      <w:lvlJc w:val="left"/>
      <w:pPr>
        <w:ind w:left="1080" w:hanging="360"/>
      </w:pPr>
      <w:rPr>
        <w:rFonts w:ascii="Wingdings 2" w:eastAsiaTheme="minorEastAsia" w:hAnsi="Wingdings 2"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4780DB1"/>
    <w:multiLevelType w:val="hybridMultilevel"/>
    <w:tmpl w:val="EDB6DFB6"/>
    <w:lvl w:ilvl="0" w:tplc="F96E73AA">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2261E5"/>
    <w:multiLevelType w:val="hybridMultilevel"/>
    <w:tmpl w:val="A524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13"/>
  </w:num>
  <w:num w:numId="6">
    <w:abstractNumId w:val="7"/>
  </w:num>
  <w:num w:numId="7">
    <w:abstractNumId w:val="8"/>
  </w:num>
  <w:num w:numId="8">
    <w:abstractNumId w:val="3"/>
  </w:num>
  <w:num w:numId="9">
    <w:abstractNumId w:val="9"/>
  </w:num>
  <w:num w:numId="10">
    <w:abstractNumId w:val="10"/>
  </w:num>
  <w:num w:numId="11">
    <w:abstractNumId w:val="12"/>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6F"/>
    <w:rsid w:val="000066BF"/>
    <w:rsid w:val="000C5B16"/>
    <w:rsid w:val="000E7BEC"/>
    <w:rsid w:val="00224DE2"/>
    <w:rsid w:val="002255B5"/>
    <w:rsid w:val="00350FB7"/>
    <w:rsid w:val="0041052D"/>
    <w:rsid w:val="0043066F"/>
    <w:rsid w:val="004419D0"/>
    <w:rsid w:val="00450091"/>
    <w:rsid w:val="00465057"/>
    <w:rsid w:val="00476746"/>
    <w:rsid w:val="004E18C4"/>
    <w:rsid w:val="00511CAF"/>
    <w:rsid w:val="005D3F49"/>
    <w:rsid w:val="00643A48"/>
    <w:rsid w:val="00685BB0"/>
    <w:rsid w:val="006B5CDF"/>
    <w:rsid w:val="008159F9"/>
    <w:rsid w:val="008955C6"/>
    <w:rsid w:val="00937591"/>
    <w:rsid w:val="0094500C"/>
    <w:rsid w:val="00AB66BB"/>
    <w:rsid w:val="00BE55B4"/>
    <w:rsid w:val="00C40BDC"/>
    <w:rsid w:val="00C507C2"/>
    <w:rsid w:val="00C54D50"/>
    <w:rsid w:val="00CA138C"/>
    <w:rsid w:val="00CB074D"/>
    <w:rsid w:val="00CC72DC"/>
    <w:rsid w:val="00D127AC"/>
    <w:rsid w:val="00D1583D"/>
    <w:rsid w:val="00D41C43"/>
    <w:rsid w:val="00D50F7F"/>
    <w:rsid w:val="00E00F3F"/>
    <w:rsid w:val="00E4593E"/>
    <w:rsid w:val="00E60616"/>
    <w:rsid w:val="00FC5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4E0F7"/>
  <w15:chartTrackingRefBased/>
  <w15:docId w15:val="{B02350A9-6921-4B3F-B255-0825A61B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DF"/>
    <w:pPr>
      <w:spacing w:before="240" w:after="240" w:line="312" w:lineRule="auto"/>
    </w:pPr>
    <w:rPr>
      <w:rFonts w:ascii="Calibri" w:hAnsi="Calibri"/>
      <w:sz w:val="24"/>
    </w:rPr>
  </w:style>
  <w:style w:type="paragraph" w:styleId="Heading1">
    <w:name w:val="heading 1"/>
    <w:basedOn w:val="Normal"/>
    <w:link w:val="Heading1Char"/>
    <w:uiPriority w:val="9"/>
    <w:qFormat/>
    <w:rsid w:val="006B5CDF"/>
    <w:pPr>
      <w:spacing w:before="100" w:beforeAutospacing="1" w:after="100" w:afterAutospacing="1" w:line="240" w:lineRule="auto"/>
      <w:outlineLvl w:val="0"/>
    </w:pPr>
    <w:rPr>
      <w:rFonts w:asciiTheme="minorHAnsi" w:eastAsia="Times New Roman" w:hAnsiTheme="minorHAnsi" w:cs="Times New Roman"/>
      <w:b/>
      <w:bCs/>
      <w:kern w:val="36"/>
      <w:sz w:val="64"/>
      <w:szCs w:val="48"/>
      <w:lang w:eastAsia="en-AU"/>
    </w:rPr>
  </w:style>
  <w:style w:type="paragraph" w:styleId="Heading2">
    <w:name w:val="heading 2"/>
    <w:basedOn w:val="Normal"/>
    <w:link w:val="Heading2Char"/>
    <w:uiPriority w:val="9"/>
    <w:qFormat/>
    <w:rsid w:val="006B5CDF"/>
    <w:pPr>
      <w:spacing w:line="240" w:lineRule="auto"/>
      <w:outlineLvl w:val="1"/>
    </w:pPr>
    <w:rPr>
      <w:rFonts w:cs="Times New Roman"/>
      <w:b/>
      <w:bCs/>
      <w:sz w:val="48"/>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CDF"/>
    <w:rPr>
      <w:rFonts w:eastAsia="Times New Roman" w:cs="Times New Roman"/>
      <w:b/>
      <w:bCs/>
      <w:kern w:val="36"/>
      <w:sz w:val="64"/>
      <w:szCs w:val="48"/>
      <w:lang w:eastAsia="en-AU"/>
    </w:rPr>
  </w:style>
  <w:style w:type="character" w:customStyle="1" w:styleId="Heading2Char">
    <w:name w:val="Heading 2 Char"/>
    <w:basedOn w:val="DefaultParagraphFont"/>
    <w:link w:val="Heading2"/>
    <w:uiPriority w:val="9"/>
    <w:rsid w:val="006B5CDF"/>
    <w:rPr>
      <w:rFonts w:ascii="Calibri" w:hAnsi="Calibri" w:cs="Times New Roman"/>
      <w:b/>
      <w:bCs/>
      <w:sz w:val="48"/>
      <w:szCs w:val="36"/>
      <w:lang w:eastAsia="en-AU"/>
    </w:rPr>
  </w:style>
  <w:style w:type="paragraph" w:customStyle="1" w:styleId="intro">
    <w:name w:val="intro"/>
    <w:basedOn w:val="Normal"/>
    <w:rsid w:val="0043066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semiHidden/>
    <w:unhideWhenUsed/>
    <w:rsid w:val="0043066F"/>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43066F"/>
    <w:rPr>
      <w:b/>
      <w:bCs/>
    </w:rPr>
  </w:style>
  <w:style w:type="character" w:styleId="Hyperlink">
    <w:name w:val="Hyperlink"/>
    <w:basedOn w:val="DefaultParagraphFont"/>
    <w:uiPriority w:val="99"/>
    <w:unhideWhenUsed/>
    <w:rsid w:val="0043066F"/>
    <w:rPr>
      <w:color w:val="0000FF"/>
      <w:u w:val="single"/>
    </w:rPr>
  </w:style>
  <w:style w:type="character" w:customStyle="1" w:styleId="apple-converted-space">
    <w:name w:val="apple-converted-space"/>
    <w:basedOn w:val="DefaultParagraphFont"/>
    <w:rsid w:val="0043066F"/>
  </w:style>
  <w:style w:type="character" w:styleId="Emphasis">
    <w:name w:val="Emphasis"/>
    <w:basedOn w:val="DefaultParagraphFont"/>
    <w:uiPriority w:val="20"/>
    <w:qFormat/>
    <w:rsid w:val="0043066F"/>
    <w:rPr>
      <w:i/>
      <w:iCs/>
    </w:rPr>
  </w:style>
  <w:style w:type="paragraph" w:styleId="ListParagraph">
    <w:name w:val="List Paragraph"/>
    <w:basedOn w:val="Normal"/>
    <w:uiPriority w:val="34"/>
    <w:qFormat/>
    <w:rsid w:val="00D1583D"/>
    <w:pPr>
      <w:spacing w:after="200" w:line="276" w:lineRule="auto"/>
      <w:ind w:left="720"/>
      <w:contextualSpacing/>
    </w:pPr>
    <w:rPr>
      <w:rFonts w:eastAsiaTheme="minorEastAsia"/>
      <w:lang w:eastAsia="en-AU"/>
    </w:rPr>
  </w:style>
  <w:style w:type="table" w:styleId="TableGrid">
    <w:name w:val="Table Grid"/>
    <w:basedOn w:val="TableNormal"/>
    <w:uiPriority w:val="59"/>
    <w:rsid w:val="00D1583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583D"/>
    <w:pPr>
      <w:spacing w:after="0" w:line="240" w:lineRule="auto"/>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D1583D"/>
    <w:rPr>
      <w:rFonts w:asciiTheme="majorHAnsi" w:eastAsiaTheme="majorEastAsia" w:hAnsiTheme="majorHAnsi" w:cstheme="majorBidi"/>
      <w:spacing w:val="-10"/>
      <w:kern w:val="28"/>
      <w:sz w:val="56"/>
      <w:szCs w:val="56"/>
      <w:lang w:eastAsia="en-AU"/>
    </w:rPr>
  </w:style>
  <w:style w:type="paragraph" w:styleId="BalloonText">
    <w:name w:val="Balloon Text"/>
    <w:basedOn w:val="Normal"/>
    <w:link w:val="BalloonTextChar"/>
    <w:uiPriority w:val="99"/>
    <w:semiHidden/>
    <w:unhideWhenUsed/>
    <w:rsid w:val="000E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BEC"/>
    <w:rPr>
      <w:rFonts w:ascii="Segoe UI" w:hAnsi="Segoe UI" w:cs="Segoe UI"/>
      <w:sz w:val="18"/>
      <w:szCs w:val="18"/>
    </w:rPr>
  </w:style>
  <w:style w:type="paragraph" w:styleId="Header">
    <w:name w:val="header"/>
    <w:basedOn w:val="Normal"/>
    <w:link w:val="HeaderChar"/>
    <w:uiPriority w:val="99"/>
    <w:unhideWhenUsed/>
    <w:rsid w:val="00D5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F7F"/>
  </w:style>
  <w:style w:type="paragraph" w:styleId="Footer">
    <w:name w:val="footer"/>
    <w:basedOn w:val="Normal"/>
    <w:link w:val="FooterChar"/>
    <w:uiPriority w:val="99"/>
    <w:unhideWhenUsed/>
    <w:rsid w:val="00D5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F7F"/>
  </w:style>
  <w:style w:type="character" w:styleId="PlaceholderText">
    <w:name w:val="Placeholder Text"/>
    <w:basedOn w:val="DefaultParagraphFont"/>
    <w:uiPriority w:val="99"/>
    <w:semiHidden/>
    <w:rsid w:val="00465057"/>
    <w:rPr>
      <w:color w:val="808080"/>
    </w:rPr>
  </w:style>
  <w:style w:type="character" w:styleId="UnresolvedMention">
    <w:name w:val="Unresolved Mention"/>
    <w:basedOn w:val="DefaultParagraphFont"/>
    <w:uiPriority w:val="99"/>
    <w:semiHidden/>
    <w:unhideWhenUsed/>
    <w:rsid w:val="00643A48"/>
    <w:rPr>
      <w:color w:val="605E5C"/>
      <w:shd w:val="clear" w:color="auto" w:fill="E1DFDD"/>
    </w:rPr>
  </w:style>
  <w:style w:type="character" w:styleId="FollowedHyperlink">
    <w:name w:val="FollowedHyperlink"/>
    <w:basedOn w:val="DefaultParagraphFont"/>
    <w:uiPriority w:val="99"/>
    <w:semiHidden/>
    <w:unhideWhenUsed/>
    <w:rsid w:val="00CC7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6528">
      <w:bodyDiv w:val="1"/>
      <w:marLeft w:val="0"/>
      <w:marRight w:val="0"/>
      <w:marTop w:val="0"/>
      <w:marBottom w:val="0"/>
      <w:divBdr>
        <w:top w:val="none" w:sz="0" w:space="0" w:color="auto"/>
        <w:left w:val="none" w:sz="0" w:space="0" w:color="auto"/>
        <w:bottom w:val="none" w:sz="0" w:space="0" w:color="auto"/>
        <w:right w:val="none" w:sz="0" w:space="0" w:color="auto"/>
      </w:divBdr>
    </w:div>
    <w:div w:id="1375425341">
      <w:bodyDiv w:val="1"/>
      <w:marLeft w:val="0"/>
      <w:marRight w:val="0"/>
      <w:marTop w:val="0"/>
      <w:marBottom w:val="0"/>
      <w:divBdr>
        <w:top w:val="none" w:sz="0" w:space="0" w:color="auto"/>
        <w:left w:val="none" w:sz="0" w:space="0" w:color="auto"/>
        <w:bottom w:val="none" w:sz="0" w:space="0" w:color="auto"/>
        <w:right w:val="none" w:sz="0" w:space="0" w:color="auto"/>
      </w:divBdr>
    </w:div>
    <w:div w:id="1664235679">
      <w:bodyDiv w:val="1"/>
      <w:marLeft w:val="0"/>
      <w:marRight w:val="0"/>
      <w:marTop w:val="0"/>
      <w:marBottom w:val="0"/>
      <w:divBdr>
        <w:top w:val="none" w:sz="0" w:space="0" w:color="auto"/>
        <w:left w:val="none" w:sz="0" w:space="0" w:color="auto"/>
        <w:bottom w:val="none" w:sz="0" w:space="0" w:color="auto"/>
        <w:right w:val="none" w:sz="0" w:space="0" w:color="auto"/>
      </w:divBdr>
      <w:divsChild>
        <w:div w:id="1422948717">
          <w:marLeft w:val="0"/>
          <w:marRight w:val="0"/>
          <w:marTop w:val="0"/>
          <w:marBottom w:val="0"/>
          <w:divBdr>
            <w:top w:val="none" w:sz="0" w:space="0" w:color="auto"/>
            <w:left w:val="none" w:sz="0" w:space="0" w:color="auto"/>
            <w:bottom w:val="none" w:sz="0" w:space="0" w:color="auto"/>
            <w:right w:val="none" w:sz="0" w:space="0" w:color="auto"/>
          </w:divBdr>
        </w:div>
        <w:div w:id="1740833214">
          <w:marLeft w:val="0"/>
          <w:marRight w:val="0"/>
          <w:marTop w:val="0"/>
          <w:marBottom w:val="0"/>
          <w:divBdr>
            <w:top w:val="none" w:sz="0" w:space="0" w:color="auto"/>
            <w:left w:val="none" w:sz="0" w:space="0" w:color="auto"/>
            <w:bottom w:val="none" w:sz="0" w:space="0" w:color="auto"/>
            <w:right w:val="none" w:sz="0" w:space="0" w:color="auto"/>
          </w:divBdr>
        </w:div>
      </w:divsChild>
    </w:div>
    <w:div w:id="20817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6967-F238-4472-B5D0-4ABB4C28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Pardo</dc:creator>
  <cp:keywords/>
  <dc:description/>
  <cp:lastModifiedBy>Sabina Knox</cp:lastModifiedBy>
  <cp:revision>2</cp:revision>
  <cp:lastPrinted>2019-04-04T23:55:00Z</cp:lastPrinted>
  <dcterms:created xsi:type="dcterms:W3CDTF">2021-05-18T06:43:00Z</dcterms:created>
  <dcterms:modified xsi:type="dcterms:W3CDTF">2021-05-18T06:43:00Z</dcterms:modified>
</cp:coreProperties>
</file>