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5BF35" w14:textId="77777777" w:rsidR="001138E4" w:rsidRDefault="001138E4" w:rsidP="001138E4">
      <w:pPr>
        <w:spacing w:before="0" w:after="0"/>
        <w:sectPr w:rsidR="001138E4" w:rsidSect="00123D95">
          <w:headerReference w:type="default" r:id="rId8"/>
          <w:footerReference w:type="default" r:id="rId9"/>
          <w:headerReference w:type="first" r:id="rId10"/>
          <w:footerReference w:type="first" r:id="rId11"/>
          <w:pgSz w:w="11906" w:h="16838"/>
          <w:pgMar w:top="1440" w:right="1440" w:bottom="1440" w:left="1440" w:header="708" w:footer="708" w:gutter="0"/>
          <w:cols w:space="708"/>
          <w:formProt w:val="0"/>
          <w:titlePg/>
          <w:docGrid w:linePitch="360"/>
        </w:sectPr>
      </w:pPr>
    </w:p>
    <w:p w14:paraId="5F29BE37" w14:textId="02E56D9A" w:rsidR="00B66737" w:rsidRPr="00EF053D" w:rsidRDefault="00DC74B6" w:rsidP="00B66737">
      <w:pPr>
        <w:pStyle w:val="Title"/>
        <w:rPr>
          <w:lang w:val="en-US"/>
        </w:rPr>
      </w:pPr>
      <w:r w:rsidRPr="00692A4B">
        <w:rPr>
          <w:lang w:val="en-US"/>
        </w:rPr>
        <w:t>Accelerate Funding</w:t>
      </w:r>
      <w:r>
        <w:rPr>
          <w:lang w:val="en-US"/>
        </w:rPr>
        <w:t xml:space="preserve"> for Deaf and Disabled Artists</w:t>
      </w:r>
      <w:r w:rsidR="007A2F90">
        <w:rPr>
          <w:lang w:val="en-US"/>
        </w:rPr>
        <w:t>.</w:t>
      </w:r>
      <w:r w:rsidR="00EF053D">
        <w:rPr>
          <w:lang w:val="en-US"/>
        </w:rPr>
        <w:t xml:space="preserve"> </w:t>
      </w:r>
      <w:r w:rsidR="00EF053D">
        <w:rPr>
          <w:lang w:val="en-US"/>
        </w:rPr>
        <w:br/>
      </w:r>
      <w:r w:rsidR="004D26DD">
        <w:rPr>
          <w:lang w:val="en-US"/>
        </w:rPr>
        <w:t>Nurture</w:t>
      </w:r>
      <w:r w:rsidR="007A2F90">
        <w:rPr>
          <w:lang w:val="en-US"/>
        </w:rPr>
        <w:t xml:space="preserve"> Stream</w:t>
      </w:r>
      <w:r w:rsidR="00B66737">
        <w:rPr>
          <w:lang w:val="en-US"/>
        </w:rPr>
        <w:br w:type="page"/>
      </w:r>
    </w:p>
    <w:sdt>
      <w:sdtPr>
        <w:rPr>
          <w:rFonts w:asciiTheme="minorHAnsi" w:eastAsiaTheme="minorHAnsi" w:hAnsiTheme="minorHAnsi" w:cstheme="minorBidi"/>
          <w:color w:val="auto"/>
          <w:sz w:val="24"/>
          <w:szCs w:val="22"/>
          <w:lang w:val="en-AU"/>
        </w:rPr>
        <w:id w:val="-492878095"/>
        <w:docPartObj>
          <w:docPartGallery w:val="Table of Contents"/>
          <w:docPartUnique/>
        </w:docPartObj>
      </w:sdtPr>
      <w:sdtEndPr>
        <w:rPr>
          <w:b/>
          <w:bCs/>
          <w:noProof/>
        </w:rPr>
      </w:sdtEndPr>
      <w:sdtContent>
        <w:p w14:paraId="518EAF3F" w14:textId="65F338FF" w:rsidR="00B66737" w:rsidRPr="00B66737" w:rsidRDefault="00B66737">
          <w:pPr>
            <w:pStyle w:val="TOCHeading"/>
            <w:rPr>
              <w:color w:val="auto"/>
              <w:sz w:val="48"/>
              <w:szCs w:val="48"/>
            </w:rPr>
          </w:pPr>
          <w:r w:rsidRPr="00B66737">
            <w:rPr>
              <w:color w:val="auto"/>
              <w:sz w:val="48"/>
              <w:szCs w:val="48"/>
            </w:rPr>
            <w:t>Contents</w:t>
          </w:r>
        </w:p>
        <w:p w14:paraId="0B7D213B" w14:textId="4B48218A" w:rsidR="00EF053D" w:rsidRDefault="00B66737">
          <w:pPr>
            <w:pStyle w:val="TOC1"/>
            <w:tabs>
              <w:tab w:val="right" w:leader="dot" w:pos="9016"/>
            </w:tabs>
            <w:rPr>
              <w:rFonts w:eastAsiaTheme="minorEastAsia"/>
              <w:noProof/>
              <w:sz w:val="22"/>
              <w:lang w:eastAsia="en-AU"/>
            </w:rPr>
          </w:pPr>
          <w:r>
            <w:fldChar w:fldCharType="begin"/>
          </w:r>
          <w:r>
            <w:instrText xml:space="preserve"> TOC \o "1-3" \h \z \u </w:instrText>
          </w:r>
          <w:r>
            <w:fldChar w:fldCharType="separate"/>
          </w:r>
          <w:hyperlink w:anchor="_Toc86226318" w:history="1">
            <w:r w:rsidR="00EF053D" w:rsidRPr="008F1DE8">
              <w:rPr>
                <w:rStyle w:val="Hyperlink"/>
                <w:noProof/>
              </w:rPr>
              <w:t>What is Accelerate</w:t>
            </w:r>
            <w:r w:rsidR="00EF053D">
              <w:rPr>
                <w:noProof/>
                <w:webHidden/>
              </w:rPr>
              <w:tab/>
            </w:r>
            <w:r w:rsidR="00EF053D">
              <w:rPr>
                <w:noProof/>
                <w:webHidden/>
              </w:rPr>
              <w:fldChar w:fldCharType="begin"/>
            </w:r>
            <w:r w:rsidR="00EF053D">
              <w:rPr>
                <w:noProof/>
                <w:webHidden/>
              </w:rPr>
              <w:instrText xml:space="preserve"> PAGEREF _Toc86226318 \h </w:instrText>
            </w:r>
            <w:r w:rsidR="00EF053D">
              <w:rPr>
                <w:noProof/>
                <w:webHidden/>
              </w:rPr>
            </w:r>
            <w:r w:rsidR="00EF053D">
              <w:rPr>
                <w:noProof/>
                <w:webHidden/>
              </w:rPr>
              <w:fldChar w:fldCharType="separate"/>
            </w:r>
            <w:r w:rsidR="00EF053D">
              <w:rPr>
                <w:noProof/>
                <w:webHidden/>
              </w:rPr>
              <w:t>3</w:t>
            </w:r>
            <w:r w:rsidR="00EF053D">
              <w:rPr>
                <w:noProof/>
                <w:webHidden/>
              </w:rPr>
              <w:fldChar w:fldCharType="end"/>
            </w:r>
          </w:hyperlink>
        </w:p>
        <w:p w14:paraId="5A708FED" w14:textId="10FABC00" w:rsidR="00EF053D" w:rsidRDefault="00EF053D">
          <w:pPr>
            <w:pStyle w:val="TOC1"/>
            <w:tabs>
              <w:tab w:val="right" w:leader="dot" w:pos="9016"/>
            </w:tabs>
            <w:rPr>
              <w:rFonts w:eastAsiaTheme="minorEastAsia"/>
              <w:noProof/>
              <w:sz w:val="22"/>
              <w:lang w:eastAsia="en-AU"/>
            </w:rPr>
          </w:pPr>
          <w:hyperlink w:anchor="_Toc86226319" w:history="1">
            <w:r w:rsidRPr="008F1DE8">
              <w:rPr>
                <w:rStyle w:val="Hyperlink"/>
                <w:noProof/>
                <w:lang w:val="en-US"/>
              </w:rPr>
              <w:t>What is Accelerate: Nurture.</w:t>
            </w:r>
            <w:r>
              <w:rPr>
                <w:noProof/>
                <w:webHidden/>
              </w:rPr>
              <w:tab/>
            </w:r>
            <w:r>
              <w:rPr>
                <w:noProof/>
                <w:webHidden/>
              </w:rPr>
              <w:fldChar w:fldCharType="begin"/>
            </w:r>
            <w:r>
              <w:rPr>
                <w:noProof/>
                <w:webHidden/>
              </w:rPr>
              <w:instrText xml:space="preserve"> PAGEREF _Toc86226319 \h </w:instrText>
            </w:r>
            <w:r>
              <w:rPr>
                <w:noProof/>
                <w:webHidden/>
              </w:rPr>
            </w:r>
            <w:r>
              <w:rPr>
                <w:noProof/>
                <w:webHidden/>
              </w:rPr>
              <w:fldChar w:fldCharType="separate"/>
            </w:r>
            <w:r>
              <w:rPr>
                <w:noProof/>
                <w:webHidden/>
              </w:rPr>
              <w:t>3</w:t>
            </w:r>
            <w:r>
              <w:rPr>
                <w:noProof/>
                <w:webHidden/>
              </w:rPr>
              <w:fldChar w:fldCharType="end"/>
            </w:r>
          </w:hyperlink>
        </w:p>
        <w:p w14:paraId="2B4E597B" w14:textId="049B82F0" w:rsidR="00EF053D" w:rsidRDefault="00EF053D">
          <w:pPr>
            <w:pStyle w:val="TOC1"/>
            <w:tabs>
              <w:tab w:val="right" w:leader="dot" w:pos="9016"/>
            </w:tabs>
            <w:rPr>
              <w:rFonts w:eastAsiaTheme="minorEastAsia"/>
              <w:noProof/>
              <w:sz w:val="22"/>
              <w:lang w:eastAsia="en-AU"/>
            </w:rPr>
          </w:pPr>
          <w:hyperlink w:anchor="_Toc86226320" w:history="1">
            <w:r w:rsidRPr="008F1DE8">
              <w:rPr>
                <w:rStyle w:val="Hyperlink"/>
                <w:noProof/>
              </w:rPr>
              <w:t>Who can apply</w:t>
            </w:r>
            <w:r>
              <w:rPr>
                <w:noProof/>
                <w:webHidden/>
              </w:rPr>
              <w:tab/>
            </w:r>
            <w:r>
              <w:rPr>
                <w:noProof/>
                <w:webHidden/>
              </w:rPr>
              <w:fldChar w:fldCharType="begin"/>
            </w:r>
            <w:r>
              <w:rPr>
                <w:noProof/>
                <w:webHidden/>
              </w:rPr>
              <w:instrText xml:space="preserve"> PAGEREF _Toc86226320 \h </w:instrText>
            </w:r>
            <w:r>
              <w:rPr>
                <w:noProof/>
                <w:webHidden/>
              </w:rPr>
            </w:r>
            <w:r>
              <w:rPr>
                <w:noProof/>
                <w:webHidden/>
              </w:rPr>
              <w:fldChar w:fldCharType="separate"/>
            </w:r>
            <w:r>
              <w:rPr>
                <w:noProof/>
                <w:webHidden/>
              </w:rPr>
              <w:t>4</w:t>
            </w:r>
            <w:r>
              <w:rPr>
                <w:noProof/>
                <w:webHidden/>
              </w:rPr>
              <w:fldChar w:fldCharType="end"/>
            </w:r>
          </w:hyperlink>
        </w:p>
        <w:p w14:paraId="77CB8A1D" w14:textId="6FECC0F6" w:rsidR="00EF053D" w:rsidRDefault="00EF053D">
          <w:pPr>
            <w:pStyle w:val="TOC1"/>
            <w:tabs>
              <w:tab w:val="right" w:leader="dot" w:pos="9016"/>
            </w:tabs>
            <w:rPr>
              <w:rFonts w:eastAsiaTheme="minorEastAsia"/>
              <w:noProof/>
              <w:sz w:val="22"/>
              <w:lang w:eastAsia="en-AU"/>
            </w:rPr>
          </w:pPr>
          <w:hyperlink w:anchor="_Toc86226321" w:history="1">
            <w:r w:rsidRPr="008F1DE8">
              <w:rPr>
                <w:rStyle w:val="Hyperlink"/>
                <w:noProof/>
              </w:rPr>
              <w:t>What are the key dates?</w:t>
            </w:r>
            <w:r>
              <w:rPr>
                <w:noProof/>
                <w:webHidden/>
              </w:rPr>
              <w:tab/>
            </w:r>
            <w:r>
              <w:rPr>
                <w:noProof/>
                <w:webHidden/>
              </w:rPr>
              <w:fldChar w:fldCharType="begin"/>
            </w:r>
            <w:r>
              <w:rPr>
                <w:noProof/>
                <w:webHidden/>
              </w:rPr>
              <w:instrText xml:space="preserve"> PAGEREF _Toc86226321 \h </w:instrText>
            </w:r>
            <w:r>
              <w:rPr>
                <w:noProof/>
                <w:webHidden/>
              </w:rPr>
            </w:r>
            <w:r>
              <w:rPr>
                <w:noProof/>
                <w:webHidden/>
              </w:rPr>
              <w:fldChar w:fldCharType="separate"/>
            </w:r>
            <w:r>
              <w:rPr>
                <w:noProof/>
                <w:webHidden/>
              </w:rPr>
              <w:t>4</w:t>
            </w:r>
            <w:r>
              <w:rPr>
                <w:noProof/>
                <w:webHidden/>
              </w:rPr>
              <w:fldChar w:fldCharType="end"/>
            </w:r>
          </w:hyperlink>
        </w:p>
        <w:p w14:paraId="567E70D9" w14:textId="4F3ABDFD" w:rsidR="00EF053D" w:rsidRDefault="00EF053D">
          <w:pPr>
            <w:pStyle w:val="TOC1"/>
            <w:tabs>
              <w:tab w:val="right" w:leader="dot" w:pos="9016"/>
            </w:tabs>
            <w:rPr>
              <w:rFonts w:eastAsiaTheme="minorEastAsia"/>
              <w:noProof/>
              <w:sz w:val="22"/>
              <w:lang w:eastAsia="en-AU"/>
            </w:rPr>
          </w:pPr>
          <w:hyperlink w:anchor="_Toc86226322" w:history="1">
            <w:r w:rsidRPr="008F1DE8">
              <w:rPr>
                <w:rStyle w:val="Hyperlink"/>
                <w:noProof/>
              </w:rPr>
              <w:t>Who do I contact?</w:t>
            </w:r>
            <w:r>
              <w:rPr>
                <w:noProof/>
                <w:webHidden/>
              </w:rPr>
              <w:tab/>
            </w:r>
            <w:r>
              <w:rPr>
                <w:noProof/>
                <w:webHidden/>
              </w:rPr>
              <w:fldChar w:fldCharType="begin"/>
            </w:r>
            <w:r>
              <w:rPr>
                <w:noProof/>
                <w:webHidden/>
              </w:rPr>
              <w:instrText xml:space="preserve"> PAGEREF _Toc86226322 \h </w:instrText>
            </w:r>
            <w:r>
              <w:rPr>
                <w:noProof/>
                <w:webHidden/>
              </w:rPr>
            </w:r>
            <w:r>
              <w:rPr>
                <w:noProof/>
                <w:webHidden/>
              </w:rPr>
              <w:fldChar w:fldCharType="separate"/>
            </w:r>
            <w:r>
              <w:rPr>
                <w:noProof/>
                <w:webHidden/>
              </w:rPr>
              <w:t>4</w:t>
            </w:r>
            <w:r>
              <w:rPr>
                <w:noProof/>
                <w:webHidden/>
              </w:rPr>
              <w:fldChar w:fldCharType="end"/>
            </w:r>
          </w:hyperlink>
        </w:p>
        <w:p w14:paraId="4BBC077A" w14:textId="09C9487B" w:rsidR="00EF053D" w:rsidRDefault="00EF053D">
          <w:pPr>
            <w:pStyle w:val="TOC1"/>
            <w:tabs>
              <w:tab w:val="right" w:leader="dot" w:pos="9016"/>
            </w:tabs>
            <w:rPr>
              <w:rFonts w:eastAsiaTheme="minorEastAsia"/>
              <w:noProof/>
              <w:sz w:val="22"/>
              <w:lang w:eastAsia="en-AU"/>
            </w:rPr>
          </w:pPr>
          <w:hyperlink w:anchor="_Toc86226323" w:history="1">
            <w:r w:rsidRPr="008F1DE8">
              <w:rPr>
                <w:rStyle w:val="Hyperlink"/>
                <w:noProof/>
              </w:rPr>
              <w:t>How to apply</w:t>
            </w:r>
            <w:r>
              <w:rPr>
                <w:noProof/>
                <w:webHidden/>
              </w:rPr>
              <w:tab/>
            </w:r>
            <w:r>
              <w:rPr>
                <w:noProof/>
                <w:webHidden/>
              </w:rPr>
              <w:fldChar w:fldCharType="begin"/>
            </w:r>
            <w:r>
              <w:rPr>
                <w:noProof/>
                <w:webHidden/>
              </w:rPr>
              <w:instrText xml:space="preserve"> PAGEREF _Toc86226323 \h </w:instrText>
            </w:r>
            <w:r>
              <w:rPr>
                <w:noProof/>
                <w:webHidden/>
              </w:rPr>
            </w:r>
            <w:r>
              <w:rPr>
                <w:noProof/>
                <w:webHidden/>
              </w:rPr>
              <w:fldChar w:fldCharType="separate"/>
            </w:r>
            <w:r>
              <w:rPr>
                <w:noProof/>
                <w:webHidden/>
              </w:rPr>
              <w:t>4</w:t>
            </w:r>
            <w:r>
              <w:rPr>
                <w:noProof/>
                <w:webHidden/>
              </w:rPr>
              <w:fldChar w:fldCharType="end"/>
            </w:r>
          </w:hyperlink>
        </w:p>
        <w:p w14:paraId="0777BA93" w14:textId="7D7E6A5B" w:rsidR="00EF053D" w:rsidRDefault="00EF053D">
          <w:pPr>
            <w:pStyle w:val="TOC2"/>
            <w:tabs>
              <w:tab w:val="right" w:leader="dot" w:pos="9016"/>
            </w:tabs>
            <w:rPr>
              <w:rFonts w:eastAsiaTheme="minorEastAsia"/>
              <w:noProof/>
              <w:sz w:val="22"/>
              <w:lang w:eastAsia="en-AU"/>
            </w:rPr>
          </w:pPr>
          <w:hyperlink w:anchor="_Toc86226324" w:history="1">
            <w:r w:rsidRPr="008F1DE8">
              <w:rPr>
                <w:rStyle w:val="Hyperlink"/>
                <w:noProof/>
              </w:rPr>
              <w:t>Schedule a phone or video chat with AAV</w:t>
            </w:r>
            <w:r>
              <w:rPr>
                <w:noProof/>
                <w:webHidden/>
              </w:rPr>
              <w:tab/>
            </w:r>
            <w:r>
              <w:rPr>
                <w:noProof/>
                <w:webHidden/>
              </w:rPr>
              <w:fldChar w:fldCharType="begin"/>
            </w:r>
            <w:r>
              <w:rPr>
                <w:noProof/>
                <w:webHidden/>
              </w:rPr>
              <w:instrText xml:space="preserve"> PAGEREF _Toc86226324 \h </w:instrText>
            </w:r>
            <w:r>
              <w:rPr>
                <w:noProof/>
                <w:webHidden/>
              </w:rPr>
            </w:r>
            <w:r>
              <w:rPr>
                <w:noProof/>
                <w:webHidden/>
              </w:rPr>
              <w:fldChar w:fldCharType="separate"/>
            </w:r>
            <w:r>
              <w:rPr>
                <w:noProof/>
                <w:webHidden/>
              </w:rPr>
              <w:t>5</w:t>
            </w:r>
            <w:r>
              <w:rPr>
                <w:noProof/>
                <w:webHidden/>
              </w:rPr>
              <w:fldChar w:fldCharType="end"/>
            </w:r>
          </w:hyperlink>
        </w:p>
        <w:p w14:paraId="173D586B" w14:textId="5ECA8269" w:rsidR="00EF053D" w:rsidRDefault="00EF053D">
          <w:pPr>
            <w:pStyle w:val="TOC1"/>
            <w:tabs>
              <w:tab w:val="right" w:leader="dot" w:pos="9016"/>
            </w:tabs>
            <w:rPr>
              <w:rFonts w:eastAsiaTheme="minorEastAsia"/>
              <w:noProof/>
              <w:sz w:val="22"/>
              <w:lang w:eastAsia="en-AU"/>
            </w:rPr>
          </w:pPr>
          <w:hyperlink w:anchor="_Toc86226325" w:history="1">
            <w:r w:rsidRPr="008F1DE8">
              <w:rPr>
                <w:rStyle w:val="Hyperlink"/>
                <w:noProof/>
              </w:rPr>
              <w:t>How are applications are assessed?</w:t>
            </w:r>
            <w:r>
              <w:rPr>
                <w:noProof/>
                <w:webHidden/>
              </w:rPr>
              <w:tab/>
            </w:r>
            <w:r>
              <w:rPr>
                <w:noProof/>
                <w:webHidden/>
              </w:rPr>
              <w:fldChar w:fldCharType="begin"/>
            </w:r>
            <w:r>
              <w:rPr>
                <w:noProof/>
                <w:webHidden/>
              </w:rPr>
              <w:instrText xml:space="preserve"> PAGEREF _Toc86226325 \h </w:instrText>
            </w:r>
            <w:r>
              <w:rPr>
                <w:noProof/>
                <w:webHidden/>
              </w:rPr>
            </w:r>
            <w:r>
              <w:rPr>
                <w:noProof/>
                <w:webHidden/>
              </w:rPr>
              <w:fldChar w:fldCharType="separate"/>
            </w:r>
            <w:r>
              <w:rPr>
                <w:noProof/>
                <w:webHidden/>
              </w:rPr>
              <w:t>5</w:t>
            </w:r>
            <w:r>
              <w:rPr>
                <w:noProof/>
                <w:webHidden/>
              </w:rPr>
              <w:fldChar w:fldCharType="end"/>
            </w:r>
          </w:hyperlink>
        </w:p>
        <w:p w14:paraId="2775D17F" w14:textId="3B911AB8" w:rsidR="00EF053D" w:rsidRDefault="00EF053D">
          <w:pPr>
            <w:pStyle w:val="TOC1"/>
            <w:tabs>
              <w:tab w:val="right" w:leader="dot" w:pos="9016"/>
            </w:tabs>
            <w:rPr>
              <w:rFonts w:eastAsiaTheme="minorEastAsia"/>
              <w:noProof/>
              <w:sz w:val="22"/>
              <w:lang w:eastAsia="en-AU"/>
            </w:rPr>
          </w:pPr>
          <w:hyperlink w:anchor="_Toc86226326" w:history="1">
            <w:r w:rsidRPr="008F1DE8">
              <w:rPr>
                <w:rStyle w:val="Hyperlink"/>
                <w:noProof/>
                <w:lang w:val="en-US"/>
              </w:rPr>
              <w:t>What is the timeframe for the grants?</w:t>
            </w:r>
            <w:r>
              <w:rPr>
                <w:noProof/>
                <w:webHidden/>
              </w:rPr>
              <w:tab/>
            </w:r>
            <w:r>
              <w:rPr>
                <w:noProof/>
                <w:webHidden/>
              </w:rPr>
              <w:fldChar w:fldCharType="begin"/>
            </w:r>
            <w:r>
              <w:rPr>
                <w:noProof/>
                <w:webHidden/>
              </w:rPr>
              <w:instrText xml:space="preserve"> PAGEREF _Toc86226326 \h </w:instrText>
            </w:r>
            <w:r>
              <w:rPr>
                <w:noProof/>
                <w:webHidden/>
              </w:rPr>
            </w:r>
            <w:r>
              <w:rPr>
                <w:noProof/>
                <w:webHidden/>
              </w:rPr>
              <w:fldChar w:fldCharType="separate"/>
            </w:r>
            <w:r>
              <w:rPr>
                <w:noProof/>
                <w:webHidden/>
              </w:rPr>
              <w:t>5</w:t>
            </w:r>
            <w:r>
              <w:rPr>
                <w:noProof/>
                <w:webHidden/>
              </w:rPr>
              <w:fldChar w:fldCharType="end"/>
            </w:r>
          </w:hyperlink>
        </w:p>
        <w:p w14:paraId="6DF2B9B2" w14:textId="75E1A0BC" w:rsidR="00EF053D" w:rsidRDefault="00EF053D">
          <w:pPr>
            <w:pStyle w:val="TOC1"/>
            <w:tabs>
              <w:tab w:val="right" w:leader="dot" w:pos="9016"/>
            </w:tabs>
            <w:rPr>
              <w:rFonts w:eastAsiaTheme="minorEastAsia"/>
              <w:noProof/>
              <w:sz w:val="22"/>
              <w:lang w:eastAsia="en-AU"/>
            </w:rPr>
          </w:pPr>
          <w:hyperlink w:anchor="_Toc86226327" w:history="1">
            <w:r w:rsidRPr="008F1DE8">
              <w:rPr>
                <w:rStyle w:val="Hyperlink"/>
                <w:noProof/>
              </w:rPr>
              <w:t>What are the funding outcomes?</w:t>
            </w:r>
            <w:r>
              <w:rPr>
                <w:noProof/>
                <w:webHidden/>
              </w:rPr>
              <w:tab/>
            </w:r>
            <w:r>
              <w:rPr>
                <w:noProof/>
                <w:webHidden/>
              </w:rPr>
              <w:fldChar w:fldCharType="begin"/>
            </w:r>
            <w:r>
              <w:rPr>
                <w:noProof/>
                <w:webHidden/>
              </w:rPr>
              <w:instrText xml:space="preserve"> PAGEREF _Toc86226327 \h </w:instrText>
            </w:r>
            <w:r>
              <w:rPr>
                <w:noProof/>
                <w:webHidden/>
              </w:rPr>
            </w:r>
            <w:r>
              <w:rPr>
                <w:noProof/>
                <w:webHidden/>
              </w:rPr>
              <w:fldChar w:fldCharType="separate"/>
            </w:r>
            <w:r>
              <w:rPr>
                <w:noProof/>
                <w:webHidden/>
              </w:rPr>
              <w:t>6</w:t>
            </w:r>
            <w:r>
              <w:rPr>
                <w:noProof/>
                <w:webHidden/>
              </w:rPr>
              <w:fldChar w:fldCharType="end"/>
            </w:r>
          </w:hyperlink>
        </w:p>
        <w:p w14:paraId="13CAC339" w14:textId="518678BC" w:rsidR="00EF053D" w:rsidRDefault="00EF053D">
          <w:pPr>
            <w:pStyle w:val="TOC1"/>
            <w:tabs>
              <w:tab w:val="right" w:leader="dot" w:pos="9016"/>
            </w:tabs>
            <w:rPr>
              <w:rFonts w:eastAsiaTheme="minorEastAsia"/>
              <w:noProof/>
              <w:sz w:val="22"/>
              <w:lang w:eastAsia="en-AU"/>
            </w:rPr>
          </w:pPr>
          <w:hyperlink w:anchor="_Toc86226328" w:history="1">
            <w:r w:rsidRPr="008F1DE8">
              <w:rPr>
                <w:rStyle w:val="Hyperlink"/>
                <w:noProof/>
                <w:lang w:val="en-US"/>
              </w:rPr>
              <w:t>Can I apply as part of a group/collective?</w:t>
            </w:r>
            <w:r>
              <w:rPr>
                <w:noProof/>
                <w:webHidden/>
              </w:rPr>
              <w:tab/>
            </w:r>
            <w:r>
              <w:rPr>
                <w:noProof/>
                <w:webHidden/>
              </w:rPr>
              <w:fldChar w:fldCharType="begin"/>
            </w:r>
            <w:r>
              <w:rPr>
                <w:noProof/>
                <w:webHidden/>
              </w:rPr>
              <w:instrText xml:space="preserve"> PAGEREF _Toc86226328 \h </w:instrText>
            </w:r>
            <w:r>
              <w:rPr>
                <w:noProof/>
                <w:webHidden/>
              </w:rPr>
            </w:r>
            <w:r>
              <w:rPr>
                <w:noProof/>
                <w:webHidden/>
              </w:rPr>
              <w:fldChar w:fldCharType="separate"/>
            </w:r>
            <w:r>
              <w:rPr>
                <w:noProof/>
                <w:webHidden/>
              </w:rPr>
              <w:t>6</w:t>
            </w:r>
            <w:r>
              <w:rPr>
                <w:noProof/>
                <w:webHidden/>
              </w:rPr>
              <w:fldChar w:fldCharType="end"/>
            </w:r>
          </w:hyperlink>
        </w:p>
        <w:p w14:paraId="64B0285D" w14:textId="6F8301B2" w:rsidR="00EF053D" w:rsidRDefault="00EF053D">
          <w:pPr>
            <w:pStyle w:val="TOC1"/>
            <w:tabs>
              <w:tab w:val="right" w:leader="dot" w:pos="9016"/>
            </w:tabs>
            <w:rPr>
              <w:rFonts w:eastAsiaTheme="minorEastAsia"/>
              <w:noProof/>
              <w:sz w:val="22"/>
              <w:lang w:eastAsia="en-AU"/>
            </w:rPr>
          </w:pPr>
          <w:hyperlink w:anchor="_Toc86226329" w:history="1">
            <w:r w:rsidRPr="008F1DE8">
              <w:rPr>
                <w:rStyle w:val="Hyperlink"/>
                <w:noProof/>
                <w:lang w:val="en-US"/>
              </w:rPr>
              <w:t>Can I apply for both Accelerate: Nurture and Accelerate: Create?</w:t>
            </w:r>
            <w:r>
              <w:rPr>
                <w:noProof/>
                <w:webHidden/>
              </w:rPr>
              <w:tab/>
            </w:r>
            <w:r>
              <w:rPr>
                <w:noProof/>
                <w:webHidden/>
              </w:rPr>
              <w:fldChar w:fldCharType="begin"/>
            </w:r>
            <w:r>
              <w:rPr>
                <w:noProof/>
                <w:webHidden/>
              </w:rPr>
              <w:instrText xml:space="preserve"> PAGEREF _Toc86226329 \h </w:instrText>
            </w:r>
            <w:r>
              <w:rPr>
                <w:noProof/>
                <w:webHidden/>
              </w:rPr>
            </w:r>
            <w:r>
              <w:rPr>
                <w:noProof/>
                <w:webHidden/>
              </w:rPr>
              <w:fldChar w:fldCharType="separate"/>
            </w:r>
            <w:r>
              <w:rPr>
                <w:noProof/>
                <w:webHidden/>
              </w:rPr>
              <w:t>6</w:t>
            </w:r>
            <w:r>
              <w:rPr>
                <w:noProof/>
                <w:webHidden/>
              </w:rPr>
              <w:fldChar w:fldCharType="end"/>
            </w:r>
          </w:hyperlink>
        </w:p>
        <w:p w14:paraId="55095CA3" w14:textId="4659C2E3" w:rsidR="00EF053D" w:rsidRDefault="00EF053D">
          <w:pPr>
            <w:pStyle w:val="TOC1"/>
            <w:tabs>
              <w:tab w:val="right" w:leader="dot" w:pos="9016"/>
            </w:tabs>
            <w:rPr>
              <w:rFonts w:eastAsiaTheme="minorEastAsia"/>
              <w:noProof/>
              <w:sz w:val="22"/>
              <w:lang w:eastAsia="en-AU"/>
            </w:rPr>
          </w:pPr>
          <w:hyperlink w:anchor="_Toc86226330" w:history="1">
            <w:r w:rsidRPr="008F1DE8">
              <w:rPr>
                <w:rStyle w:val="Hyperlink"/>
                <w:noProof/>
              </w:rPr>
              <w:t>I am an individual artist. Should I apply for Accelerate: Nurture or Accelerate: Create?</w:t>
            </w:r>
            <w:r>
              <w:rPr>
                <w:noProof/>
                <w:webHidden/>
              </w:rPr>
              <w:tab/>
            </w:r>
            <w:r>
              <w:rPr>
                <w:noProof/>
                <w:webHidden/>
              </w:rPr>
              <w:fldChar w:fldCharType="begin"/>
            </w:r>
            <w:r>
              <w:rPr>
                <w:noProof/>
                <w:webHidden/>
              </w:rPr>
              <w:instrText xml:space="preserve"> PAGEREF _Toc86226330 \h </w:instrText>
            </w:r>
            <w:r>
              <w:rPr>
                <w:noProof/>
                <w:webHidden/>
              </w:rPr>
            </w:r>
            <w:r>
              <w:rPr>
                <w:noProof/>
                <w:webHidden/>
              </w:rPr>
              <w:fldChar w:fldCharType="separate"/>
            </w:r>
            <w:r>
              <w:rPr>
                <w:noProof/>
                <w:webHidden/>
              </w:rPr>
              <w:t>6</w:t>
            </w:r>
            <w:r>
              <w:rPr>
                <w:noProof/>
                <w:webHidden/>
              </w:rPr>
              <w:fldChar w:fldCharType="end"/>
            </w:r>
          </w:hyperlink>
        </w:p>
        <w:p w14:paraId="6333C5C9" w14:textId="3DD5E8D8" w:rsidR="00EF053D" w:rsidRDefault="00EF053D">
          <w:pPr>
            <w:pStyle w:val="TOC1"/>
            <w:tabs>
              <w:tab w:val="right" w:leader="dot" w:pos="9016"/>
            </w:tabs>
            <w:rPr>
              <w:rFonts w:eastAsiaTheme="minorEastAsia"/>
              <w:noProof/>
              <w:sz w:val="22"/>
              <w:lang w:eastAsia="en-AU"/>
            </w:rPr>
          </w:pPr>
          <w:hyperlink w:anchor="_Toc86226331" w:history="1">
            <w:r w:rsidRPr="008F1DE8">
              <w:rPr>
                <w:rStyle w:val="Hyperlink"/>
                <w:noProof/>
              </w:rPr>
              <w:t>Can I apply for funding if I am a student? Or if the artwork I make is part of a course of study?</w:t>
            </w:r>
            <w:r>
              <w:rPr>
                <w:noProof/>
                <w:webHidden/>
              </w:rPr>
              <w:tab/>
            </w:r>
            <w:r>
              <w:rPr>
                <w:noProof/>
                <w:webHidden/>
              </w:rPr>
              <w:fldChar w:fldCharType="begin"/>
            </w:r>
            <w:r>
              <w:rPr>
                <w:noProof/>
                <w:webHidden/>
              </w:rPr>
              <w:instrText xml:space="preserve"> PAGEREF _Toc86226331 \h </w:instrText>
            </w:r>
            <w:r>
              <w:rPr>
                <w:noProof/>
                <w:webHidden/>
              </w:rPr>
            </w:r>
            <w:r>
              <w:rPr>
                <w:noProof/>
                <w:webHidden/>
              </w:rPr>
              <w:fldChar w:fldCharType="separate"/>
            </w:r>
            <w:r>
              <w:rPr>
                <w:noProof/>
                <w:webHidden/>
              </w:rPr>
              <w:t>7</w:t>
            </w:r>
            <w:r>
              <w:rPr>
                <w:noProof/>
                <w:webHidden/>
              </w:rPr>
              <w:fldChar w:fldCharType="end"/>
            </w:r>
          </w:hyperlink>
        </w:p>
        <w:p w14:paraId="5437916D" w14:textId="41AF1805" w:rsidR="00EF053D" w:rsidRDefault="00EF053D">
          <w:pPr>
            <w:pStyle w:val="TOC1"/>
            <w:tabs>
              <w:tab w:val="right" w:leader="dot" w:pos="9016"/>
            </w:tabs>
            <w:rPr>
              <w:rFonts w:eastAsiaTheme="minorEastAsia"/>
              <w:noProof/>
              <w:sz w:val="22"/>
              <w:lang w:eastAsia="en-AU"/>
            </w:rPr>
          </w:pPr>
          <w:hyperlink w:anchor="_Toc86226332" w:history="1">
            <w:r w:rsidRPr="008F1DE8">
              <w:rPr>
                <w:rStyle w:val="Hyperlink"/>
                <w:noProof/>
                <w:lang w:val="en-US"/>
              </w:rPr>
              <w:t xml:space="preserve">How much </w:t>
            </w:r>
            <w:r w:rsidRPr="008F1DE8">
              <w:rPr>
                <w:rStyle w:val="Hyperlink"/>
                <w:noProof/>
              </w:rPr>
              <w:t>funding</w:t>
            </w:r>
            <w:r w:rsidRPr="008F1DE8">
              <w:rPr>
                <w:rStyle w:val="Hyperlink"/>
                <w:noProof/>
                <w:lang w:val="en-US"/>
              </w:rPr>
              <w:t xml:space="preserve"> is available?</w:t>
            </w:r>
            <w:r>
              <w:rPr>
                <w:noProof/>
                <w:webHidden/>
              </w:rPr>
              <w:tab/>
            </w:r>
            <w:r>
              <w:rPr>
                <w:noProof/>
                <w:webHidden/>
              </w:rPr>
              <w:fldChar w:fldCharType="begin"/>
            </w:r>
            <w:r>
              <w:rPr>
                <w:noProof/>
                <w:webHidden/>
              </w:rPr>
              <w:instrText xml:space="preserve"> PAGEREF _Toc86226332 \h </w:instrText>
            </w:r>
            <w:r>
              <w:rPr>
                <w:noProof/>
                <w:webHidden/>
              </w:rPr>
            </w:r>
            <w:r>
              <w:rPr>
                <w:noProof/>
                <w:webHidden/>
              </w:rPr>
              <w:fldChar w:fldCharType="separate"/>
            </w:r>
            <w:r>
              <w:rPr>
                <w:noProof/>
                <w:webHidden/>
              </w:rPr>
              <w:t>7</w:t>
            </w:r>
            <w:r>
              <w:rPr>
                <w:noProof/>
                <w:webHidden/>
              </w:rPr>
              <w:fldChar w:fldCharType="end"/>
            </w:r>
          </w:hyperlink>
        </w:p>
        <w:p w14:paraId="72D2E187" w14:textId="0065BDE1" w:rsidR="00EF053D" w:rsidRDefault="00EF053D">
          <w:pPr>
            <w:pStyle w:val="TOC1"/>
            <w:tabs>
              <w:tab w:val="right" w:leader="dot" w:pos="9016"/>
            </w:tabs>
            <w:rPr>
              <w:rFonts w:eastAsiaTheme="minorEastAsia"/>
              <w:noProof/>
              <w:sz w:val="22"/>
              <w:lang w:eastAsia="en-AU"/>
            </w:rPr>
          </w:pPr>
          <w:hyperlink w:anchor="_Toc86226333" w:history="1">
            <w:r w:rsidRPr="008F1DE8">
              <w:rPr>
                <w:rStyle w:val="Hyperlink"/>
                <w:noProof/>
                <w:lang w:val="en-US"/>
              </w:rPr>
              <w:t>Can I use the funding for past projects or purchases?</w:t>
            </w:r>
            <w:r>
              <w:rPr>
                <w:noProof/>
                <w:webHidden/>
              </w:rPr>
              <w:tab/>
            </w:r>
            <w:r>
              <w:rPr>
                <w:noProof/>
                <w:webHidden/>
              </w:rPr>
              <w:fldChar w:fldCharType="begin"/>
            </w:r>
            <w:r>
              <w:rPr>
                <w:noProof/>
                <w:webHidden/>
              </w:rPr>
              <w:instrText xml:space="preserve"> PAGEREF _Toc86226333 \h </w:instrText>
            </w:r>
            <w:r>
              <w:rPr>
                <w:noProof/>
                <w:webHidden/>
              </w:rPr>
            </w:r>
            <w:r>
              <w:rPr>
                <w:noProof/>
                <w:webHidden/>
              </w:rPr>
              <w:fldChar w:fldCharType="separate"/>
            </w:r>
            <w:r>
              <w:rPr>
                <w:noProof/>
                <w:webHidden/>
              </w:rPr>
              <w:t>7</w:t>
            </w:r>
            <w:r>
              <w:rPr>
                <w:noProof/>
                <w:webHidden/>
              </w:rPr>
              <w:fldChar w:fldCharType="end"/>
            </w:r>
          </w:hyperlink>
        </w:p>
        <w:p w14:paraId="1F22FD91" w14:textId="4C65C58B" w:rsidR="00EF053D" w:rsidRDefault="00EF053D">
          <w:pPr>
            <w:pStyle w:val="TOC1"/>
            <w:tabs>
              <w:tab w:val="right" w:leader="dot" w:pos="9016"/>
            </w:tabs>
            <w:rPr>
              <w:rFonts w:eastAsiaTheme="minorEastAsia"/>
              <w:noProof/>
              <w:sz w:val="22"/>
              <w:lang w:eastAsia="en-AU"/>
            </w:rPr>
          </w:pPr>
          <w:hyperlink w:anchor="_Toc86226334" w:history="1">
            <w:r w:rsidRPr="008F1DE8">
              <w:rPr>
                <w:rStyle w:val="Hyperlink"/>
                <w:noProof/>
                <w:lang w:val="en-US"/>
              </w:rPr>
              <w:t>Do I need an ABN (Australian Business Number) to apply?</w:t>
            </w:r>
            <w:r>
              <w:rPr>
                <w:noProof/>
                <w:webHidden/>
              </w:rPr>
              <w:tab/>
            </w:r>
            <w:r>
              <w:rPr>
                <w:noProof/>
                <w:webHidden/>
              </w:rPr>
              <w:fldChar w:fldCharType="begin"/>
            </w:r>
            <w:r>
              <w:rPr>
                <w:noProof/>
                <w:webHidden/>
              </w:rPr>
              <w:instrText xml:space="preserve"> PAGEREF _Toc86226334 \h </w:instrText>
            </w:r>
            <w:r>
              <w:rPr>
                <w:noProof/>
                <w:webHidden/>
              </w:rPr>
            </w:r>
            <w:r>
              <w:rPr>
                <w:noProof/>
                <w:webHidden/>
              </w:rPr>
              <w:fldChar w:fldCharType="separate"/>
            </w:r>
            <w:r>
              <w:rPr>
                <w:noProof/>
                <w:webHidden/>
              </w:rPr>
              <w:t>7</w:t>
            </w:r>
            <w:r>
              <w:rPr>
                <w:noProof/>
                <w:webHidden/>
              </w:rPr>
              <w:fldChar w:fldCharType="end"/>
            </w:r>
          </w:hyperlink>
        </w:p>
        <w:p w14:paraId="1C667187" w14:textId="1D2BAF41" w:rsidR="00EF053D" w:rsidRDefault="00EF053D">
          <w:pPr>
            <w:pStyle w:val="TOC1"/>
            <w:tabs>
              <w:tab w:val="right" w:leader="dot" w:pos="9016"/>
            </w:tabs>
            <w:rPr>
              <w:rFonts w:eastAsiaTheme="minorEastAsia"/>
              <w:noProof/>
              <w:sz w:val="22"/>
              <w:lang w:eastAsia="en-AU"/>
            </w:rPr>
          </w:pPr>
          <w:hyperlink w:anchor="_Toc86226335" w:history="1">
            <w:r w:rsidRPr="008F1DE8">
              <w:rPr>
                <w:rStyle w:val="Hyperlink"/>
                <w:noProof/>
                <w:lang w:val="en-US"/>
              </w:rPr>
              <w:t xml:space="preserve">If successful, </w:t>
            </w:r>
            <w:r w:rsidRPr="008F1DE8">
              <w:rPr>
                <w:rStyle w:val="Hyperlink"/>
                <w:noProof/>
              </w:rPr>
              <w:t>how</w:t>
            </w:r>
            <w:r w:rsidRPr="008F1DE8">
              <w:rPr>
                <w:rStyle w:val="Hyperlink"/>
                <w:noProof/>
                <w:lang w:val="en-US"/>
              </w:rPr>
              <w:t xml:space="preserve"> will I receive the funding?</w:t>
            </w:r>
            <w:r>
              <w:rPr>
                <w:noProof/>
                <w:webHidden/>
              </w:rPr>
              <w:tab/>
            </w:r>
            <w:r>
              <w:rPr>
                <w:noProof/>
                <w:webHidden/>
              </w:rPr>
              <w:fldChar w:fldCharType="begin"/>
            </w:r>
            <w:r>
              <w:rPr>
                <w:noProof/>
                <w:webHidden/>
              </w:rPr>
              <w:instrText xml:space="preserve"> PAGEREF _Toc86226335 \h </w:instrText>
            </w:r>
            <w:r>
              <w:rPr>
                <w:noProof/>
                <w:webHidden/>
              </w:rPr>
            </w:r>
            <w:r>
              <w:rPr>
                <w:noProof/>
                <w:webHidden/>
              </w:rPr>
              <w:fldChar w:fldCharType="separate"/>
            </w:r>
            <w:r>
              <w:rPr>
                <w:noProof/>
                <w:webHidden/>
              </w:rPr>
              <w:t>7</w:t>
            </w:r>
            <w:r>
              <w:rPr>
                <w:noProof/>
                <w:webHidden/>
              </w:rPr>
              <w:fldChar w:fldCharType="end"/>
            </w:r>
          </w:hyperlink>
        </w:p>
        <w:p w14:paraId="211E1752" w14:textId="291245AE" w:rsidR="00EF053D" w:rsidRDefault="00EF053D">
          <w:pPr>
            <w:pStyle w:val="TOC1"/>
            <w:tabs>
              <w:tab w:val="right" w:leader="dot" w:pos="9016"/>
            </w:tabs>
            <w:rPr>
              <w:rFonts w:eastAsiaTheme="minorEastAsia"/>
              <w:noProof/>
              <w:sz w:val="22"/>
              <w:lang w:eastAsia="en-AU"/>
            </w:rPr>
          </w:pPr>
          <w:hyperlink w:anchor="_Toc86226336" w:history="1">
            <w:r w:rsidRPr="008F1DE8">
              <w:rPr>
                <w:rStyle w:val="Hyperlink"/>
                <w:noProof/>
              </w:rPr>
              <w:t>What is covered by access costs?</w:t>
            </w:r>
            <w:r>
              <w:rPr>
                <w:noProof/>
                <w:webHidden/>
              </w:rPr>
              <w:tab/>
            </w:r>
            <w:r>
              <w:rPr>
                <w:noProof/>
                <w:webHidden/>
              </w:rPr>
              <w:fldChar w:fldCharType="begin"/>
            </w:r>
            <w:r>
              <w:rPr>
                <w:noProof/>
                <w:webHidden/>
              </w:rPr>
              <w:instrText xml:space="preserve"> PAGEREF _Toc86226336 \h </w:instrText>
            </w:r>
            <w:r>
              <w:rPr>
                <w:noProof/>
                <w:webHidden/>
              </w:rPr>
            </w:r>
            <w:r>
              <w:rPr>
                <w:noProof/>
                <w:webHidden/>
              </w:rPr>
              <w:fldChar w:fldCharType="separate"/>
            </w:r>
            <w:r>
              <w:rPr>
                <w:noProof/>
                <w:webHidden/>
              </w:rPr>
              <w:t>7</w:t>
            </w:r>
            <w:r>
              <w:rPr>
                <w:noProof/>
                <w:webHidden/>
              </w:rPr>
              <w:fldChar w:fldCharType="end"/>
            </w:r>
          </w:hyperlink>
        </w:p>
        <w:p w14:paraId="69E5D3AF" w14:textId="1A715F03" w:rsidR="00B66737" w:rsidRDefault="00B66737">
          <w:r>
            <w:rPr>
              <w:b/>
              <w:bCs/>
              <w:noProof/>
            </w:rPr>
            <w:fldChar w:fldCharType="end"/>
          </w:r>
        </w:p>
      </w:sdtContent>
    </w:sdt>
    <w:p w14:paraId="7FB2CBA9" w14:textId="1707B43D" w:rsidR="00123D95" w:rsidRDefault="00123D95" w:rsidP="00DC74B6">
      <w:pPr>
        <w:pStyle w:val="Heading1"/>
      </w:pPr>
      <w:r>
        <w:br w:type="page"/>
      </w:r>
      <w:bookmarkStart w:id="0" w:name="_Toc86226318"/>
      <w:r w:rsidR="00DC74B6">
        <w:lastRenderedPageBreak/>
        <w:t>What is Accelerate</w:t>
      </w:r>
      <w:bookmarkEnd w:id="0"/>
      <w:r w:rsidR="00DC74B6">
        <w:t xml:space="preserve"> </w:t>
      </w:r>
    </w:p>
    <w:p w14:paraId="40B53079" w14:textId="77777777" w:rsidR="007A2F90" w:rsidRPr="00EE316D" w:rsidRDefault="007A2F90" w:rsidP="007A2F90">
      <w:pPr>
        <w:rPr>
          <w:szCs w:val="24"/>
          <w:lang w:val="en-US"/>
        </w:rPr>
      </w:pPr>
      <w:r w:rsidRPr="00EE316D">
        <w:rPr>
          <w:b/>
          <w:szCs w:val="24"/>
          <w:lang w:val="en-US"/>
        </w:rPr>
        <w:t>Accelerate</w:t>
      </w:r>
      <w:r w:rsidRPr="00EE316D">
        <w:rPr>
          <w:szCs w:val="24"/>
          <w:lang w:val="en-US"/>
        </w:rPr>
        <w:t xml:space="preserve"> is a new program of grants for Victorian Deaf and Disabled artists. </w:t>
      </w:r>
    </w:p>
    <w:p w14:paraId="1D9A3A24" w14:textId="18B2A076" w:rsidR="007A2F90" w:rsidRDefault="007A2F90" w:rsidP="007A2F90">
      <w:pPr>
        <w:rPr>
          <w:szCs w:val="24"/>
          <w:lang w:val="en-US"/>
        </w:rPr>
      </w:pPr>
      <w:r w:rsidRPr="00EE316D">
        <w:rPr>
          <w:szCs w:val="24"/>
          <w:lang w:val="en-US"/>
        </w:rPr>
        <w:t>This program is a pilot study in creating accessible funding programs for Deaf and Disabled artists. We want to drive change for future funding programs.</w:t>
      </w:r>
    </w:p>
    <w:p w14:paraId="17C28FC2" w14:textId="262BC799" w:rsidR="007A2F90" w:rsidRDefault="007A2F90" w:rsidP="007A2F90">
      <w:pPr>
        <w:pStyle w:val="Heading1"/>
        <w:rPr>
          <w:lang w:val="en-US"/>
        </w:rPr>
      </w:pPr>
      <w:bookmarkStart w:id="1" w:name="_Toc86226319"/>
      <w:r>
        <w:rPr>
          <w:lang w:val="en-US"/>
        </w:rPr>
        <w:t xml:space="preserve">What is Accelerate: </w:t>
      </w:r>
      <w:r w:rsidR="004D26DD">
        <w:rPr>
          <w:lang w:val="en-US"/>
        </w:rPr>
        <w:t>Nurture</w:t>
      </w:r>
      <w:r>
        <w:rPr>
          <w:lang w:val="en-US"/>
        </w:rPr>
        <w:t>.</w:t>
      </w:r>
      <w:bookmarkEnd w:id="1"/>
    </w:p>
    <w:p w14:paraId="29F648A9" w14:textId="77777777" w:rsidR="00BC59DB" w:rsidRDefault="00BC59DB" w:rsidP="00BC59DB">
      <w:pPr>
        <w:rPr>
          <w:szCs w:val="24"/>
          <w:lang w:val="en-US"/>
        </w:rPr>
      </w:pPr>
      <w:r>
        <w:rPr>
          <w:b/>
          <w:szCs w:val="24"/>
          <w:lang w:val="en-US"/>
        </w:rPr>
        <w:t>Accelerate: Nurture</w:t>
      </w:r>
      <w:r>
        <w:rPr>
          <w:szCs w:val="24"/>
          <w:lang w:val="en-US"/>
        </w:rPr>
        <w:t xml:space="preserve"> are</w:t>
      </w:r>
      <w:r w:rsidRPr="00263662">
        <w:rPr>
          <w:szCs w:val="24"/>
          <w:lang w:val="en-US"/>
        </w:rPr>
        <w:t xml:space="preserve"> grants of $5,000 (plus $2,500 access costs) for artists. </w:t>
      </w:r>
    </w:p>
    <w:p w14:paraId="684E335D" w14:textId="77777777" w:rsidR="00BC59DB" w:rsidRDefault="00BC59DB" w:rsidP="00BC59DB">
      <w:pPr>
        <w:rPr>
          <w:szCs w:val="24"/>
          <w:lang w:val="en-US"/>
        </w:rPr>
      </w:pPr>
      <w:r w:rsidRPr="008245D3">
        <w:rPr>
          <w:b/>
          <w:szCs w:val="24"/>
          <w:lang w:val="en-US"/>
        </w:rPr>
        <w:t xml:space="preserve">Accelerate: </w:t>
      </w:r>
      <w:r>
        <w:rPr>
          <w:b/>
          <w:szCs w:val="24"/>
          <w:lang w:val="en-US"/>
        </w:rPr>
        <w:t>Nurture</w:t>
      </w:r>
      <w:r w:rsidRPr="00263662">
        <w:rPr>
          <w:szCs w:val="24"/>
          <w:lang w:val="en-US"/>
        </w:rPr>
        <w:t xml:space="preserve"> funding can be used for creative development, presenting a new artwork, or sustaining yourself and your practice. Or you might do some training or professional development. It’s up to you.</w:t>
      </w:r>
      <w:r>
        <w:rPr>
          <w:szCs w:val="24"/>
          <w:lang w:val="en-US"/>
        </w:rPr>
        <w:t xml:space="preserve"> </w:t>
      </w:r>
    </w:p>
    <w:p w14:paraId="1B156AED" w14:textId="77777777" w:rsidR="00BC59DB" w:rsidRPr="00263662" w:rsidRDefault="00BC59DB" w:rsidP="00BC59DB">
      <w:pPr>
        <w:rPr>
          <w:szCs w:val="24"/>
          <w:lang w:val="en-US"/>
        </w:rPr>
      </w:pPr>
      <w:r w:rsidRPr="00263662">
        <w:rPr>
          <w:szCs w:val="24"/>
          <w:lang w:val="en-US"/>
        </w:rPr>
        <w:t>What the funding can be used for</w:t>
      </w:r>
      <w:r>
        <w:rPr>
          <w:szCs w:val="24"/>
          <w:lang w:val="en-US"/>
        </w:rPr>
        <w:t>:</w:t>
      </w:r>
    </w:p>
    <w:p w14:paraId="1FB3CE68"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Artist fee</w:t>
      </w:r>
      <w:r>
        <w:rPr>
          <w:szCs w:val="24"/>
        </w:rPr>
        <w:t>s – this should include paying yourself so you can sustain yourself and employing others.</w:t>
      </w:r>
    </w:p>
    <w:p w14:paraId="50022A1F"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 xml:space="preserve">Project costs (for an exhibition, performance, </w:t>
      </w:r>
      <w:r>
        <w:rPr>
          <w:szCs w:val="24"/>
        </w:rPr>
        <w:t>screen-based work</w:t>
      </w:r>
      <w:r w:rsidRPr="00263662">
        <w:rPr>
          <w:szCs w:val="24"/>
        </w:rPr>
        <w:t xml:space="preserve">, recording, </w:t>
      </w:r>
      <w:r>
        <w:rPr>
          <w:szCs w:val="24"/>
        </w:rPr>
        <w:t xml:space="preserve">residency </w:t>
      </w:r>
      <w:r w:rsidRPr="00263662">
        <w:rPr>
          <w:szCs w:val="24"/>
        </w:rPr>
        <w:t>or any presentation of an artwork)</w:t>
      </w:r>
    </w:p>
    <w:p w14:paraId="7E16C5E5"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Purchasing equipment for you or your practice</w:t>
      </w:r>
    </w:p>
    <w:p w14:paraId="4AB2CBD7"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Purchasing software</w:t>
      </w:r>
    </w:p>
    <w:p w14:paraId="4842D571"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Attending training or professional development opportunities</w:t>
      </w:r>
      <w:r>
        <w:rPr>
          <w:szCs w:val="24"/>
        </w:rPr>
        <w:t xml:space="preserve"> and paying yourself to attend</w:t>
      </w:r>
    </w:p>
    <w:p w14:paraId="47031DD4"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Paying a mentor</w:t>
      </w:r>
      <w:r>
        <w:rPr>
          <w:szCs w:val="24"/>
        </w:rPr>
        <w:t xml:space="preserve"> or other creative or artistic collaborator</w:t>
      </w:r>
    </w:p>
    <w:p w14:paraId="5D9C1652"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Materials for your work</w:t>
      </w:r>
    </w:p>
    <w:p w14:paraId="48112C7E"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Paying studio rent or rehearsal room hire</w:t>
      </w:r>
    </w:p>
    <w:p w14:paraId="55E4BC68" w14:textId="77777777" w:rsidR="00BC59DB" w:rsidRPr="00B25B42" w:rsidRDefault="00BC59DB" w:rsidP="00BC59DB">
      <w:pPr>
        <w:pStyle w:val="ListParagraph"/>
        <w:widowControl/>
        <w:numPr>
          <w:ilvl w:val="0"/>
          <w:numId w:val="2"/>
        </w:numPr>
        <w:spacing w:before="0" w:after="160" w:line="259" w:lineRule="auto"/>
        <w:contextualSpacing/>
        <w:rPr>
          <w:szCs w:val="24"/>
        </w:rPr>
      </w:pPr>
      <w:r w:rsidRPr="00B25B42">
        <w:rPr>
          <w:szCs w:val="24"/>
        </w:rPr>
        <w:t>Sustaining yourself – we are imagining that you are more likely to make art if your living costs are taken care of - paying rent, buying food, paying bills</w:t>
      </w:r>
    </w:p>
    <w:p w14:paraId="431CCB6E" w14:textId="77777777" w:rsidR="00BC59DB" w:rsidRPr="00263662" w:rsidRDefault="00BC59DB" w:rsidP="00BC59DB">
      <w:pPr>
        <w:rPr>
          <w:szCs w:val="24"/>
          <w:lang w:val="en-US"/>
        </w:rPr>
      </w:pPr>
      <w:r w:rsidRPr="00263662">
        <w:rPr>
          <w:szCs w:val="24"/>
          <w:lang w:val="en-US"/>
        </w:rPr>
        <w:t xml:space="preserve">The funding is to support you for short period of time to undertake whatever you need to continue, or begin, working as a professional artist. </w:t>
      </w:r>
    </w:p>
    <w:p w14:paraId="42B51925" w14:textId="4C364944" w:rsidR="00BC59DB" w:rsidRDefault="00BC59DB" w:rsidP="00BC59DB">
      <w:pPr>
        <w:rPr>
          <w:szCs w:val="24"/>
          <w:lang w:val="en-US"/>
        </w:rPr>
      </w:pPr>
      <w:r w:rsidRPr="00263662">
        <w:rPr>
          <w:szCs w:val="24"/>
          <w:lang w:val="en-US"/>
        </w:rPr>
        <w:t>We can offer you opportunities to present your work in early 2022 if you would like, but there is no obligation to do so.</w:t>
      </w:r>
    </w:p>
    <w:p w14:paraId="7B64C625" w14:textId="513AB9C1" w:rsidR="00B66737" w:rsidRPr="00BC59DB" w:rsidRDefault="00DD337D" w:rsidP="007A2F90">
      <w:pPr>
        <w:rPr>
          <w:szCs w:val="24"/>
          <w:lang w:val="en-US"/>
        </w:rPr>
      </w:pPr>
      <w:r w:rsidRPr="00BC59DB">
        <w:t xml:space="preserve">Please note you can only apply for one Accelerate Funding Stream. </w:t>
      </w:r>
      <w:hyperlink r:id="rId12" w:history="1">
        <w:r w:rsidRPr="00BC59DB">
          <w:rPr>
            <w:rStyle w:val="Hyperlink"/>
          </w:rPr>
          <w:t>Check out</w:t>
        </w:r>
        <w:r w:rsidR="00BC59DB" w:rsidRPr="00BC59DB">
          <w:rPr>
            <w:rStyle w:val="Hyperlink"/>
          </w:rPr>
          <w:t xml:space="preserve"> </w:t>
        </w:r>
        <w:r w:rsidRPr="00BC59DB">
          <w:rPr>
            <w:rStyle w:val="Hyperlink"/>
          </w:rPr>
          <w:t>Accelerate Create</w:t>
        </w:r>
        <w:r w:rsidR="00BC59DB">
          <w:rPr>
            <w:rStyle w:val="Hyperlink"/>
          </w:rPr>
          <w:t xml:space="preserve"> </w:t>
        </w:r>
        <w:r w:rsidRPr="00BC59DB">
          <w:rPr>
            <w:rStyle w:val="Hyperlink"/>
          </w:rPr>
          <w:t>to see which one is best for you.</w:t>
        </w:r>
      </w:hyperlink>
    </w:p>
    <w:p w14:paraId="58B09A5E" w14:textId="07BF17A9" w:rsidR="00DC74B6" w:rsidRDefault="00DC74B6" w:rsidP="00DC74B6">
      <w:pPr>
        <w:pStyle w:val="Heading1"/>
      </w:pPr>
      <w:bookmarkStart w:id="2" w:name="_Toc86226320"/>
      <w:r>
        <w:lastRenderedPageBreak/>
        <w:t xml:space="preserve">Who can </w:t>
      </w:r>
      <w:proofErr w:type="gramStart"/>
      <w:r>
        <w:t>apply</w:t>
      </w:r>
      <w:bookmarkEnd w:id="2"/>
      <w:proofErr w:type="gramEnd"/>
    </w:p>
    <w:p w14:paraId="199CB3E8" w14:textId="77777777" w:rsidR="00BC59DB" w:rsidRPr="00263662" w:rsidRDefault="00BC59DB" w:rsidP="00BC59DB">
      <w:pPr>
        <w:rPr>
          <w:szCs w:val="24"/>
          <w:lang w:val="en-US"/>
        </w:rPr>
      </w:pPr>
      <w:r w:rsidRPr="00263662">
        <w:rPr>
          <w:szCs w:val="24"/>
          <w:lang w:val="en-US"/>
        </w:rPr>
        <w:t>Accelerate funding is for</w:t>
      </w:r>
      <w:r>
        <w:rPr>
          <w:szCs w:val="24"/>
          <w:lang w:val="en-US"/>
        </w:rPr>
        <w:t>:</w:t>
      </w:r>
    </w:p>
    <w:p w14:paraId="2BAE9443" w14:textId="2110B4C8"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Victorian based Deaf and Disabled artists</w:t>
      </w:r>
    </w:p>
    <w:p w14:paraId="637AA508" w14:textId="77777777" w:rsidR="00BC59DB" w:rsidRPr="00263662" w:rsidRDefault="00BC59DB" w:rsidP="00BC59DB">
      <w:pPr>
        <w:pStyle w:val="ListParagraph"/>
        <w:widowControl/>
        <w:numPr>
          <w:ilvl w:val="0"/>
          <w:numId w:val="2"/>
        </w:numPr>
        <w:spacing w:before="0" w:after="160" w:line="259" w:lineRule="auto"/>
        <w:contextualSpacing/>
        <w:rPr>
          <w:szCs w:val="24"/>
        </w:rPr>
      </w:pPr>
      <w:r w:rsidRPr="00263662">
        <w:rPr>
          <w:szCs w:val="24"/>
        </w:rPr>
        <w:t>1</w:t>
      </w:r>
      <w:r>
        <w:rPr>
          <w:szCs w:val="24"/>
        </w:rPr>
        <w:t>8</w:t>
      </w:r>
      <w:r w:rsidRPr="00263662">
        <w:rPr>
          <w:szCs w:val="24"/>
        </w:rPr>
        <w:t xml:space="preserve"> years and older</w:t>
      </w:r>
    </w:p>
    <w:p w14:paraId="731A03D0" w14:textId="77777777" w:rsidR="00BC59DB" w:rsidRDefault="00BC59DB" w:rsidP="00BC59DB">
      <w:pPr>
        <w:pStyle w:val="ListParagraph"/>
        <w:widowControl/>
        <w:numPr>
          <w:ilvl w:val="0"/>
          <w:numId w:val="2"/>
        </w:numPr>
        <w:spacing w:before="0" w:after="160" w:line="259" w:lineRule="auto"/>
        <w:contextualSpacing/>
        <w:rPr>
          <w:szCs w:val="24"/>
        </w:rPr>
      </w:pPr>
      <w:r w:rsidRPr="00263662">
        <w:rPr>
          <w:szCs w:val="24"/>
        </w:rPr>
        <w:t xml:space="preserve">Individual artists </w:t>
      </w:r>
      <w:r>
        <w:rPr>
          <w:szCs w:val="24"/>
        </w:rPr>
        <w:t>(see FAQs)</w:t>
      </w:r>
    </w:p>
    <w:p w14:paraId="48112F95" w14:textId="77777777" w:rsidR="00BC59DB" w:rsidRPr="00263662" w:rsidRDefault="00BC59DB" w:rsidP="00BC59DB">
      <w:pPr>
        <w:pStyle w:val="ListParagraph"/>
        <w:widowControl/>
        <w:numPr>
          <w:ilvl w:val="0"/>
          <w:numId w:val="2"/>
        </w:numPr>
        <w:spacing w:before="0" w:after="160" w:line="259" w:lineRule="auto"/>
        <w:contextualSpacing/>
        <w:rPr>
          <w:szCs w:val="24"/>
        </w:rPr>
      </w:pPr>
      <w:r>
        <w:rPr>
          <w:szCs w:val="24"/>
        </w:rPr>
        <w:t>Artists working in any artform</w:t>
      </w:r>
    </w:p>
    <w:p w14:paraId="565B4C0E" w14:textId="77777777" w:rsidR="00BC59DB" w:rsidRPr="007A2F90" w:rsidRDefault="00BC59DB" w:rsidP="00BC59DB">
      <w:pPr>
        <w:pStyle w:val="ListParagraph"/>
        <w:widowControl/>
        <w:numPr>
          <w:ilvl w:val="0"/>
          <w:numId w:val="2"/>
        </w:numPr>
        <w:spacing w:before="0" w:after="160" w:line="259" w:lineRule="auto"/>
        <w:contextualSpacing/>
      </w:pPr>
      <w:r>
        <w:rPr>
          <w:szCs w:val="24"/>
        </w:rPr>
        <w:t xml:space="preserve">Artists who </w:t>
      </w:r>
      <w:r w:rsidRPr="009F44DE">
        <w:rPr>
          <w:szCs w:val="24"/>
        </w:rPr>
        <w:t>are not a core employee</w:t>
      </w:r>
      <w:r w:rsidRPr="00263662">
        <w:rPr>
          <w:szCs w:val="24"/>
        </w:rPr>
        <w:t xml:space="preserve"> of Arts Access Victoria or Creative Victoria</w:t>
      </w:r>
    </w:p>
    <w:p w14:paraId="06717315" w14:textId="0E7445BB" w:rsidR="00DC74B6" w:rsidRDefault="00DD337D" w:rsidP="007A2F90">
      <w:pPr>
        <w:pStyle w:val="Heading1"/>
      </w:pPr>
      <w:bookmarkStart w:id="3" w:name="_Toc86226321"/>
      <w:r>
        <w:t>What are the k</w:t>
      </w:r>
      <w:r w:rsidR="00DC74B6">
        <w:t xml:space="preserve">ey </w:t>
      </w:r>
      <w:r>
        <w:t>d</w:t>
      </w:r>
      <w:r w:rsidR="00DC74B6">
        <w:t>ates</w:t>
      </w:r>
      <w:r>
        <w:t>?</w:t>
      </w:r>
      <w:bookmarkEnd w:id="3"/>
    </w:p>
    <w:p w14:paraId="23D07991" w14:textId="77777777" w:rsidR="00BC59DB" w:rsidRDefault="00BC59DB" w:rsidP="00BC59DB">
      <w:r>
        <w:t>There will be three rounds of funding applications.</w:t>
      </w:r>
    </w:p>
    <w:p w14:paraId="0FD46840" w14:textId="298077E8" w:rsidR="00BC59DB" w:rsidRDefault="00BC59DB" w:rsidP="00BC59DB">
      <w:r>
        <w:br/>
      </w:r>
      <w:r>
        <w:rPr>
          <w:rStyle w:val="Strong"/>
        </w:rPr>
        <w:t>Round one closes:</w:t>
      </w:r>
      <w:r>
        <w:t xml:space="preserve"> 5 pm, Monday 25 October 202 (Nurture and Create)</w:t>
      </w:r>
      <w:r w:rsidR="00D54A76">
        <w:t xml:space="preserve"> </w:t>
      </w:r>
      <w:r w:rsidR="00D54A76" w:rsidRPr="00D54A76">
        <w:rPr>
          <w:b/>
        </w:rPr>
        <w:t>closed</w:t>
      </w:r>
      <w:r>
        <w:br/>
      </w:r>
      <w:r>
        <w:rPr>
          <w:rStyle w:val="Strong"/>
        </w:rPr>
        <w:t>Round two closes:</w:t>
      </w:r>
      <w:r>
        <w:t xml:space="preserve"> 5 pm, Monday 6 December 2021 (Nurture and Create)</w:t>
      </w:r>
      <w:r>
        <w:br/>
      </w:r>
      <w:r>
        <w:rPr>
          <w:rStyle w:val="Strong"/>
        </w:rPr>
        <w:t>Round three closes:</w:t>
      </w:r>
      <w:r>
        <w:t xml:space="preserve"> 5 pm, Monday 7 February 202 (Nurture only)</w:t>
      </w:r>
    </w:p>
    <w:p w14:paraId="62B0180B" w14:textId="77777777" w:rsidR="00BC59DB" w:rsidRDefault="00BC59DB" w:rsidP="00BC59DB">
      <w:r>
        <w:t>Please note there is a 3-week turnaround from applications closing to funding results becoming available.</w:t>
      </w:r>
    </w:p>
    <w:p w14:paraId="42F30004" w14:textId="6C6A2BEC" w:rsidR="007A2F90" w:rsidRDefault="00DD337D" w:rsidP="007A2F90">
      <w:pPr>
        <w:pStyle w:val="Heading1"/>
      </w:pPr>
      <w:bookmarkStart w:id="4" w:name="_Toc86226322"/>
      <w:r>
        <w:t>Who do I c</w:t>
      </w:r>
      <w:r w:rsidR="007A2F90">
        <w:t>ontact</w:t>
      </w:r>
      <w:r>
        <w:t>?</w:t>
      </w:r>
      <w:bookmarkEnd w:id="4"/>
    </w:p>
    <w:p w14:paraId="10E67FF2" w14:textId="77777777" w:rsidR="00BC59DB" w:rsidRDefault="00BC59DB" w:rsidP="00BC59DB">
      <w:r>
        <w:t>Need help or would like to talk with someone?</w:t>
      </w:r>
    </w:p>
    <w:p w14:paraId="75C72E8B" w14:textId="77777777" w:rsidR="00BC59DB" w:rsidRPr="007A2F90" w:rsidRDefault="00BC59DB" w:rsidP="00BC59DB">
      <w:r>
        <w:t xml:space="preserve">Contact Ayse via phone 03 9699 8299 (voice only), </w:t>
      </w:r>
      <w:r>
        <w:rPr>
          <w:szCs w:val="24"/>
        </w:rPr>
        <w:t>0477 860 955 (text or voice)</w:t>
      </w:r>
      <w:r>
        <w:t xml:space="preserve"> or email us at </w:t>
      </w:r>
      <w:hyperlink r:id="rId13" w:history="1">
        <w:r>
          <w:rPr>
            <w:rStyle w:val="Hyperlink"/>
          </w:rPr>
          <w:t>info@artsaccess.com.au</w:t>
        </w:r>
      </w:hyperlink>
    </w:p>
    <w:p w14:paraId="53F19E10" w14:textId="48A0F1CE" w:rsidR="00DC74B6" w:rsidRDefault="00DC74B6" w:rsidP="007A2F90">
      <w:pPr>
        <w:pStyle w:val="Heading1"/>
      </w:pPr>
      <w:bookmarkStart w:id="5" w:name="_Toc86226323"/>
      <w:r>
        <w:t>How to apply</w:t>
      </w:r>
      <w:bookmarkEnd w:id="5"/>
    </w:p>
    <w:p w14:paraId="74379FEB" w14:textId="21A27CAC" w:rsidR="00FA7735" w:rsidRPr="00B24473" w:rsidRDefault="00FA7735" w:rsidP="00FA7735">
      <w:r>
        <w:t xml:space="preserve">You can apply via our website, </w:t>
      </w:r>
      <w:hyperlink r:id="rId14" w:history="1">
        <w:r w:rsidRPr="00EA3138">
          <w:rPr>
            <w:rStyle w:val="Hyperlink"/>
          </w:rPr>
          <w:t>Click here to visit the Accelerate: Nurture</w:t>
        </w:r>
        <w:r w:rsidR="00B24473" w:rsidRPr="00EA3138">
          <w:rPr>
            <w:rStyle w:val="Hyperlink"/>
          </w:rPr>
          <w:t xml:space="preserve"> </w:t>
        </w:r>
        <w:r w:rsidRPr="00EA3138">
          <w:rPr>
            <w:rStyle w:val="Hyperlink"/>
          </w:rPr>
          <w:t>Application: Online Form</w:t>
        </w:r>
      </w:hyperlink>
    </w:p>
    <w:p w14:paraId="14FEE0F3" w14:textId="25DF6AA3" w:rsidR="00FA7735" w:rsidRDefault="00FA7735" w:rsidP="00FA7735">
      <w:r>
        <w:t>You can download the application as a Word Document</w:t>
      </w:r>
      <w:hyperlink r:id="rId15" w:history="1">
        <w:r w:rsidRPr="00EA3138">
          <w:rPr>
            <w:rStyle w:val="Hyperlink"/>
          </w:rPr>
          <w:t>. Click here to download the Accelerate: Nurture</w:t>
        </w:r>
        <w:r w:rsidR="00B24473" w:rsidRPr="00EA3138">
          <w:rPr>
            <w:rStyle w:val="Hyperlink"/>
          </w:rPr>
          <w:t xml:space="preserve">: </w:t>
        </w:r>
        <w:r w:rsidRPr="00EA3138">
          <w:rPr>
            <w:rStyle w:val="Hyperlink"/>
          </w:rPr>
          <w:t>Application Word Document [65 KB]</w:t>
        </w:r>
      </w:hyperlink>
    </w:p>
    <w:p w14:paraId="11089762" w14:textId="77777777" w:rsidR="00FA7735" w:rsidRDefault="00FA7735" w:rsidP="00FA7735">
      <w:r>
        <w:lastRenderedPageBreak/>
        <w:t>We accept applications in a range of formats. You can submit a written, video or audio application. You can also schedule a phone or video chat with AAV.</w:t>
      </w:r>
    </w:p>
    <w:p w14:paraId="11A43A8F" w14:textId="77777777" w:rsidR="00FA7735" w:rsidRDefault="00FA7735" w:rsidP="00FA7735">
      <w:r>
        <w:t xml:space="preserve">you can send your application via email </w:t>
      </w:r>
      <w:hyperlink r:id="rId16" w:history="1">
        <w:r>
          <w:rPr>
            <w:rStyle w:val="Hyperlink"/>
          </w:rPr>
          <w:t>info@artsaccess.com.au</w:t>
        </w:r>
      </w:hyperlink>
      <w:r>
        <w:t xml:space="preserve"> or via our website application form above.</w:t>
      </w:r>
    </w:p>
    <w:p w14:paraId="64673D04" w14:textId="6A2CFFA1" w:rsidR="00FA7735" w:rsidRDefault="00FA7735" w:rsidP="00FA7735">
      <w:r>
        <w:t xml:space="preserve">You will receive an email receipt of the application. If you do not receive a receipt of your application by the end of Tuesday </w:t>
      </w:r>
      <w:r w:rsidR="00D54A76">
        <w:t>7 December</w:t>
      </w:r>
      <w:r>
        <w:t>, please contact us.</w:t>
      </w:r>
    </w:p>
    <w:p w14:paraId="679C9DB7" w14:textId="77777777" w:rsidR="00FA7735" w:rsidRDefault="00FA7735" w:rsidP="00FA7735">
      <w:pPr>
        <w:pStyle w:val="Heading2"/>
      </w:pPr>
      <w:bookmarkStart w:id="6" w:name="_Toc86226324"/>
      <w:r>
        <w:t>Schedule a phone or video chat with AAV</w:t>
      </w:r>
      <w:bookmarkEnd w:id="6"/>
    </w:p>
    <w:p w14:paraId="7E5B5875" w14:textId="77777777" w:rsidR="00FA7735" w:rsidRDefault="00FA7735" w:rsidP="00FA7735">
      <w:r>
        <w:t>In this chat, we will ask you the application questions, which we will record and give to the assessment panel. Access support workers to assist you are welcome. AAV can provide Auslan or other services for the application process too.</w:t>
      </w:r>
    </w:p>
    <w:p w14:paraId="115D7EB0" w14:textId="678309CD" w:rsidR="00FA7735" w:rsidRDefault="00FA7735" w:rsidP="00FA7735">
      <w:r>
        <w:t xml:space="preserve">To book or request an application chat you can book in at </w:t>
      </w:r>
      <w:hyperlink r:id="rId17" w:history="1">
        <w:proofErr w:type="spellStart"/>
        <w:r w:rsidRPr="00FC7786">
          <w:rPr>
            <w:rStyle w:val="Hyperlink"/>
          </w:rPr>
          <w:t>Trybooking</w:t>
        </w:r>
        <w:proofErr w:type="spellEnd"/>
        <w:r w:rsidRPr="00FC7786">
          <w:rPr>
            <w:rStyle w:val="Hyperlink"/>
          </w:rPr>
          <w:t>,</w:t>
        </w:r>
      </w:hyperlink>
      <w:r w:rsidRPr="00FC7786">
        <w:t xml:space="preserve"> </w:t>
      </w:r>
      <w:r>
        <w:t>contact us via email or phone Ayse via phone 03 9699 8299 (voice only), 0477 860 955 (text or voice).</w:t>
      </w:r>
    </w:p>
    <w:p w14:paraId="202AE1F8" w14:textId="633B1414" w:rsidR="00DC74B6" w:rsidRPr="00DD337D" w:rsidRDefault="00DD337D" w:rsidP="00DD337D">
      <w:pPr>
        <w:pStyle w:val="Heading1"/>
      </w:pPr>
      <w:bookmarkStart w:id="7" w:name="_Toc86226325"/>
      <w:r>
        <w:t>How are applications are assessed?</w:t>
      </w:r>
      <w:bookmarkEnd w:id="7"/>
    </w:p>
    <w:p w14:paraId="5DA5E65C" w14:textId="77777777" w:rsidR="00BC59DB" w:rsidRPr="00263662" w:rsidRDefault="00BC59DB" w:rsidP="00BC59DB">
      <w:pPr>
        <w:rPr>
          <w:szCs w:val="24"/>
          <w:lang w:val="en-US"/>
        </w:rPr>
      </w:pPr>
      <w:r w:rsidRPr="00263662">
        <w:rPr>
          <w:szCs w:val="24"/>
          <w:lang w:val="en-US"/>
        </w:rPr>
        <w:t>Applications will be assessed by two criteria</w:t>
      </w:r>
      <w:r>
        <w:rPr>
          <w:szCs w:val="24"/>
          <w:lang w:val="en-US"/>
        </w:rPr>
        <w:t>:</w:t>
      </w:r>
    </w:p>
    <w:p w14:paraId="40833C5A" w14:textId="77777777" w:rsidR="00BC59DB" w:rsidRDefault="00BC59DB" w:rsidP="00BC59DB">
      <w:pPr>
        <w:pStyle w:val="ListParagraph"/>
        <w:numPr>
          <w:ilvl w:val="0"/>
          <w:numId w:val="3"/>
        </w:numPr>
        <w:rPr>
          <w:szCs w:val="24"/>
        </w:rPr>
      </w:pPr>
      <w:r w:rsidRPr="007A2F90">
        <w:rPr>
          <w:b/>
          <w:bCs/>
          <w:szCs w:val="24"/>
        </w:rPr>
        <w:t>Creative potential</w:t>
      </w:r>
      <w:r w:rsidRPr="007A2F90">
        <w:rPr>
          <w:szCs w:val="24"/>
        </w:rPr>
        <w:t xml:space="preserve"> - Platforming new ideas or voices. Potential for the idea to have a future outcome.</w:t>
      </w:r>
    </w:p>
    <w:p w14:paraId="05AF15E0" w14:textId="77777777" w:rsidR="00BC59DB" w:rsidRPr="007A2F90" w:rsidRDefault="00BC59DB" w:rsidP="00BC59DB">
      <w:pPr>
        <w:pStyle w:val="ListParagraph"/>
        <w:numPr>
          <w:ilvl w:val="0"/>
          <w:numId w:val="3"/>
        </w:numPr>
        <w:rPr>
          <w:szCs w:val="24"/>
        </w:rPr>
      </w:pPr>
      <w:r w:rsidRPr="007A2F90">
        <w:rPr>
          <w:b/>
          <w:bCs/>
          <w:szCs w:val="24"/>
        </w:rPr>
        <w:t>Impact</w:t>
      </w:r>
      <w:r w:rsidRPr="007A2F90">
        <w:rPr>
          <w:szCs w:val="24"/>
        </w:rPr>
        <w:t xml:space="preserve"> - the impact this funding will have on your career as an artist. How this project could support your future sustainability or build legacy. </w:t>
      </w:r>
    </w:p>
    <w:p w14:paraId="28E6E94D" w14:textId="77777777" w:rsidR="00BC59DB" w:rsidRDefault="00BC59DB" w:rsidP="00BC59DB">
      <w:pPr>
        <w:rPr>
          <w:szCs w:val="24"/>
          <w:lang w:val="en-US"/>
        </w:rPr>
      </w:pPr>
      <w:r>
        <w:rPr>
          <w:szCs w:val="24"/>
          <w:lang w:val="en-US"/>
        </w:rPr>
        <w:t>First-time applicants or people who have not received significant funding recently will be prioritized.</w:t>
      </w:r>
    </w:p>
    <w:p w14:paraId="3D90E7EB" w14:textId="7AC7B2E8" w:rsidR="00BC59DB" w:rsidRDefault="00BC59DB" w:rsidP="00BC59DB">
      <w:pPr>
        <w:rPr>
          <w:szCs w:val="24"/>
          <w:lang w:val="en-US"/>
        </w:rPr>
      </w:pPr>
      <w:r w:rsidRPr="00263662">
        <w:rPr>
          <w:szCs w:val="24"/>
          <w:lang w:val="en-US"/>
        </w:rPr>
        <w:t xml:space="preserve">Applications will be assessed by a panel of three AAV staff representing a range of artform knowledge and lived experience. Applicants will be notified of the outcome of their application </w:t>
      </w:r>
      <w:r>
        <w:rPr>
          <w:szCs w:val="24"/>
          <w:lang w:val="en-US"/>
        </w:rPr>
        <w:t xml:space="preserve">no more than </w:t>
      </w:r>
      <w:r w:rsidRPr="00263662">
        <w:rPr>
          <w:szCs w:val="24"/>
          <w:lang w:val="en-US"/>
        </w:rPr>
        <w:t>3 weeks</w:t>
      </w:r>
      <w:r>
        <w:rPr>
          <w:szCs w:val="24"/>
          <w:lang w:val="en-US"/>
        </w:rPr>
        <w:t xml:space="preserve"> after the deadline</w:t>
      </w:r>
      <w:r w:rsidRPr="00263662">
        <w:rPr>
          <w:szCs w:val="24"/>
          <w:lang w:val="en-US"/>
        </w:rPr>
        <w:t>.</w:t>
      </w:r>
      <w:r>
        <w:rPr>
          <w:szCs w:val="24"/>
          <w:lang w:val="en-US"/>
        </w:rPr>
        <w:t xml:space="preserve"> We can provide feedback on unsuccessful applications, which you may find useful if you are applying to other funding programs.</w:t>
      </w:r>
    </w:p>
    <w:p w14:paraId="5A276245" w14:textId="2DE032F9" w:rsidR="00FA7735" w:rsidRDefault="00FA7735" w:rsidP="00FA7735">
      <w:pPr>
        <w:pStyle w:val="Heading1"/>
        <w:rPr>
          <w:lang w:val="en-US"/>
        </w:rPr>
      </w:pPr>
      <w:bookmarkStart w:id="8" w:name="_Toc86226326"/>
      <w:r w:rsidRPr="00FA7735">
        <w:rPr>
          <w:lang w:val="en-US"/>
        </w:rPr>
        <w:t>What is the timeframe for the grants?</w:t>
      </w:r>
      <w:bookmarkEnd w:id="8"/>
    </w:p>
    <w:p w14:paraId="0D1044CA" w14:textId="169DB890" w:rsidR="00FA7735" w:rsidRPr="00FA7735" w:rsidRDefault="00FA7735" w:rsidP="00FA7735">
      <w:pPr>
        <w:rPr>
          <w:lang w:val="en-US"/>
        </w:rPr>
      </w:pPr>
      <w:r>
        <w:rPr>
          <w:rStyle w:val="Strong"/>
        </w:rPr>
        <w:lastRenderedPageBreak/>
        <w:t>Accelerate: Nurture</w:t>
      </w:r>
      <w:r>
        <w:t xml:space="preserve"> grants are for around two months. We can pay you the grant as soon as you find out you are successful, and then we will ask you to tell us what you have done after two months. You don’t have to be finished with your plans then. We will just be looking for an update on where you are at.</w:t>
      </w:r>
    </w:p>
    <w:p w14:paraId="03494D3A" w14:textId="49FD2120" w:rsidR="00DC74B6" w:rsidRDefault="00DD337D" w:rsidP="007A2F90">
      <w:pPr>
        <w:pStyle w:val="Heading1"/>
      </w:pPr>
      <w:bookmarkStart w:id="9" w:name="_Toc86226327"/>
      <w:r>
        <w:t>What are the f</w:t>
      </w:r>
      <w:r w:rsidR="00DC74B6">
        <w:t>unding outcomes</w:t>
      </w:r>
      <w:r>
        <w:t>?</w:t>
      </w:r>
      <w:bookmarkEnd w:id="9"/>
    </w:p>
    <w:p w14:paraId="7ECF40EC" w14:textId="77777777" w:rsidR="00FA7735" w:rsidRDefault="00FA7735" w:rsidP="00FA7735">
      <w:r>
        <w:t>We will ask you to help us evaluate your funding experience.</w:t>
      </w:r>
    </w:p>
    <w:p w14:paraId="6FFAAA86" w14:textId="5B57B680" w:rsidR="00FA7735" w:rsidRDefault="00FA7735" w:rsidP="00FA7735">
      <w:r>
        <w:t>In March 2022 or May 2022, we will schedule a chat with you to discuss how you used the funding. We want to know what worked or didn’t work, and how the funding has impacted you and your work. It doesn’t matter where you are at with your project or plans.</w:t>
      </w:r>
    </w:p>
    <w:p w14:paraId="7377A6A0" w14:textId="5FCFDC28" w:rsidR="00B66737" w:rsidRDefault="00B66737" w:rsidP="00DD337D">
      <w:pPr>
        <w:pStyle w:val="Heading1"/>
        <w:rPr>
          <w:lang w:val="en-US"/>
        </w:rPr>
      </w:pPr>
      <w:bookmarkStart w:id="10" w:name="_Toc86226328"/>
      <w:r>
        <w:rPr>
          <w:lang w:val="en-US"/>
        </w:rPr>
        <w:t>Can I apply as part of a group/collective?</w:t>
      </w:r>
      <w:bookmarkEnd w:id="10"/>
    </w:p>
    <w:p w14:paraId="14EB3D38" w14:textId="77777777" w:rsidR="00BC59DB" w:rsidRDefault="00BC59DB" w:rsidP="00BC59DB">
      <w:pPr>
        <w:rPr>
          <w:szCs w:val="24"/>
          <w:lang w:val="en-US"/>
        </w:rPr>
      </w:pPr>
      <w:r>
        <w:rPr>
          <w:szCs w:val="24"/>
          <w:lang w:val="en-US"/>
        </w:rPr>
        <w:t xml:space="preserve">Yes- but we are preferencing applications from individual artists as we want artists to be paid professional rates for their work. We are concerned that groups/collective will not receive enough funding for their time with the amount of money available. If working as a collective or group is integral to your practice, or your idea, please feel free to contact us to discuss. </w:t>
      </w:r>
    </w:p>
    <w:p w14:paraId="1F985A13" w14:textId="155FF00F" w:rsidR="00BC59DB" w:rsidRPr="00BC59DB" w:rsidRDefault="00DC6A49" w:rsidP="00BC59DB">
      <w:pPr>
        <w:rPr>
          <w:szCs w:val="24"/>
          <w:lang w:val="en-US"/>
        </w:rPr>
      </w:pPr>
      <w:hyperlink r:id="rId18" w:history="1">
        <w:r w:rsidR="00BC59DB" w:rsidRPr="00BC59DB">
          <w:rPr>
            <w:rStyle w:val="Hyperlink"/>
            <w:szCs w:val="24"/>
            <w:lang w:val="en-US"/>
          </w:rPr>
          <w:t>Please check out Accelerate Create as that may fit better.</w:t>
        </w:r>
      </w:hyperlink>
    </w:p>
    <w:p w14:paraId="0888A466" w14:textId="199EF313" w:rsidR="00B66737" w:rsidRDefault="00B66737" w:rsidP="00DD337D">
      <w:pPr>
        <w:pStyle w:val="Heading1"/>
        <w:rPr>
          <w:lang w:val="en-US"/>
        </w:rPr>
      </w:pPr>
      <w:bookmarkStart w:id="11" w:name="_Toc86226329"/>
      <w:r w:rsidRPr="00FA0773">
        <w:rPr>
          <w:lang w:val="en-US"/>
        </w:rPr>
        <w:t xml:space="preserve">Can I apply for both Accelerate: </w:t>
      </w:r>
      <w:r w:rsidR="00881276">
        <w:rPr>
          <w:lang w:val="en-US"/>
        </w:rPr>
        <w:t>Nurture</w:t>
      </w:r>
      <w:r w:rsidRPr="00FA0773">
        <w:rPr>
          <w:lang w:val="en-US"/>
        </w:rPr>
        <w:t xml:space="preserve"> and Accelerate: </w:t>
      </w:r>
      <w:r>
        <w:rPr>
          <w:lang w:val="en-US"/>
        </w:rPr>
        <w:t>Create</w:t>
      </w:r>
      <w:r w:rsidRPr="00FA0773">
        <w:rPr>
          <w:lang w:val="en-US"/>
        </w:rPr>
        <w:t>?</w:t>
      </w:r>
      <w:bookmarkEnd w:id="11"/>
    </w:p>
    <w:p w14:paraId="785B3A1F" w14:textId="0EECA610" w:rsidR="00B66737" w:rsidRDefault="00B66737" w:rsidP="00B66737">
      <w:pPr>
        <w:rPr>
          <w:lang w:val="en-US"/>
        </w:rPr>
      </w:pPr>
      <w:r w:rsidRPr="00FA0773">
        <w:rPr>
          <w:lang w:val="en-US"/>
        </w:rPr>
        <w:t>No, you can only apply for one of the grant programs</w:t>
      </w:r>
      <w:r>
        <w:rPr>
          <w:lang w:val="en-US"/>
        </w:rPr>
        <w:t xml:space="preserve"> or rounds</w:t>
      </w:r>
      <w:r w:rsidRPr="00FA0773">
        <w:rPr>
          <w:lang w:val="en-US"/>
        </w:rPr>
        <w:t>.</w:t>
      </w:r>
      <w:r w:rsidR="004D26DD">
        <w:rPr>
          <w:lang w:val="en-US"/>
        </w:rPr>
        <w:t xml:space="preserve"> </w:t>
      </w:r>
      <w:proofErr w:type="gramStart"/>
      <w:r w:rsidR="004D26DD">
        <w:rPr>
          <w:lang w:val="en-US"/>
        </w:rPr>
        <w:t>Unfortunately</w:t>
      </w:r>
      <w:proofErr w:type="gramEnd"/>
      <w:r w:rsidR="004D26DD">
        <w:rPr>
          <w:lang w:val="en-US"/>
        </w:rPr>
        <w:t xml:space="preserve"> we can only accept applications once.</w:t>
      </w:r>
    </w:p>
    <w:p w14:paraId="27AB7AB2" w14:textId="36F1E27C" w:rsidR="00DD337D" w:rsidRDefault="00DD337D" w:rsidP="00DD337D">
      <w:pPr>
        <w:pStyle w:val="Heading1"/>
      </w:pPr>
      <w:bookmarkStart w:id="12" w:name="_Toc86226330"/>
      <w:r>
        <w:t>I am an individual artist. Should I apply for Accelerate: Nurture or Accelerate: Create?</w:t>
      </w:r>
      <w:bookmarkEnd w:id="12"/>
    </w:p>
    <w:p w14:paraId="2B2C9515" w14:textId="77777777" w:rsidR="00DD337D" w:rsidRPr="00DD337D" w:rsidRDefault="00DD337D" w:rsidP="00DD337D">
      <w:pPr>
        <w:rPr>
          <w:lang w:eastAsia="en-AU"/>
        </w:rPr>
      </w:pPr>
      <w:r w:rsidRPr="00DD337D">
        <w:rPr>
          <w:b/>
          <w:bCs/>
          <w:lang w:eastAsia="en-AU"/>
        </w:rPr>
        <w:t>Accelerate: Nurture</w:t>
      </w:r>
      <w:r w:rsidRPr="00DD337D">
        <w:rPr>
          <w:lang w:eastAsia="en-AU"/>
        </w:rPr>
        <w:t> is for anything you want to do for your practice. That could include doing some training or new learning, artistic research, buying some new materials or equipment you need for your work, or working on a project.</w:t>
      </w:r>
    </w:p>
    <w:p w14:paraId="788A74BA" w14:textId="59806E82" w:rsidR="00DD337D" w:rsidRPr="00DD337D" w:rsidRDefault="00DD337D" w:rsidP="00DD337D">
      <w:pPr>
        <w:rPr>
          <w:lang w:eastAsia="en-AU"/>
        </w:rPr>
      </w:pPr>
      <w:r w:rsidRPr="00DD337D">
        <w:rPr>
          <w:b/>
          <w:bCs/>
          <w:lang w:eastAsia="en-AU"/>
        </w:rPr>
        <w:lastRenderedPageBreak/>
        <w:t>Accelerate: Create</w:t>
      </w:r>
      <w:r w:rsidRPr="00DD337D">
        <w:rPr>
          <w:lang w:eastAsia="en-AU"/>
        </w:rPr>
        <w:t> is for starting new projects that have access as part of the work. This means the content of the artwork is about disability, or the work uses access in a creative way.</w:t>
      </w:r>
    </w:p>
    <w:p w14:paraId="27793E47" w14:textId="5A066FB2" w:rsidR="00B66737" w:rsidRDefault="00B66737" w:rsidP="00DD337D">
      <w:pPr>
        <w:pStyle w:val="Heading1"/>
      </w:pPr>
      <w:bookmarkStart w:id="13" w:name="_Toc86226331"/>
      <w:r>
        <w:t>Can I apply for funding if I am a student? Or if the artwork I make is part of a course of study?</w:t>
      </w:r>
      <w:bookmarkEnd w:id="13"/>
    </w:p>
    <w:p w14:paraId="43F7D78E" w14:textId="0FD90FF6" w:rsidR="00B66737" w:rsidRDefault="00B66737" w:rsidP="00B66737">
      <w:pPr>
        <w:rPr>
          <w:szCs w:val="24"/>
        </w:rPr>
      </w:pPr>
      <w:r>
        <w:rPr>
          <w:szCs w:val="24"/>
        </w:rPr>
        <w:t>Yes. You can use the funding for materials, equipment or project costs for artworks developed or assessed as a part of any study you are doing.</w:t>
      </w:r>
    </w:p>
    <w:p w14:paraId="3DAEBD5E" w14:textId="7B75C41E" w:rsidR="00B66737" w:rsidRDefault="00B66737" w:rsidP="00DD337D">
      <w:pPr>
        <w:pStyle w:val="Heading1"/>
        <w:rPr>
          <w:lang w:val="en-US"/>
        </w:rPr>
      </w:pPr>
      <w:bookmarkStart w:id="14" w:name="_Toc86226332"/>
      <w:r w:rsidRPr="005E7E84">
        <w:rPr>
          <w:lang w:val="en-US"/>
        </w:rPr>
        <w:t xml:space="preserve">How much </w:t>
      </w:r>
      <w:r w:rsidRPr="00B66737">
        <w:t>funding</w:t>
      </w:r>
      <w:r w:rsidRPr="005E7E84">
        <w:rPr>
          <w:lang w:val="en-US"/>
        </w:rPr>
        <w:t xml:space="preserve"> is available?</w:t>
      </w:r>
      <w:bookmarkEnd w:id="14"/>
    </w:p>
    <w:p w14:paraId="6FF1A47D" w14:textId="2FE19DB1" w:rsidR="00B66737" w:rsidRDefault="00B66737" w:rsidP="00B66737">
      <w:pPr>
        <w:rPr>
          <w:szCs w:val="24"/>
          <w:lang w:val="en-US"/>
        </w:rPr>
      </w:pPr>
      <w:r>
        <w:rPr>
          <w:szCs w:val="24"/>
          <w:lang w:val="en-US"/>
        </w:rPr>
        <w:t xml:space="preserve">There will be four Accelerate: </w:t>
      </w:r>
      <w:r w:rsidR="00E33097">
        <w:rPr>
          <w:szCs w:val="24"/>
          <w:lang w:val="en-US"/>
        </w:rPr>
        <w:t xml:space="preserve">Nurture </w:t>
      </w:r>
      <w:r>
        <w:rPr>
          <w:szCs w:val="24"/>
          <w:lang w:val="en-US"/>
        </w:rPr>
        <w:t>grants available in each round, with a total of twelve grants over the course of the program.</w:t>
      </w:r>
    </w:p>
    <w:p w14:paraId="7D6B4C10" w14:textId="4115F40A" w:rsidR="00FA7735" w:rsidRDefault="00FA7735" w:rsidP="00FA7735">
      <w:pPr>
        <w:pStyle w:val="Heading1"/>
        <w:rPr>
          <w:lang w:val="en-US"/>
        </w:rPr>
      </w:pPr>
      <w:bookmarkStart w:id="15" w:name="_Toc86226333"/>
      <w:r w:rsidRPr="00FA7735">
        <w:rPr>
          <w:lang w:val="en-US"/>
        </w:rPr>
        <w:t>Can I use the funding for past projects or purchases?</w:t>
      </w:r>
      <w:bookmarkEnd w:id="15"/>
    </w:p>
    <w:p w14:paraId="023FFF93" w14:textId="0E817F77" w:rsidR="00FA7735" w:rsidRPr="00FA7735" w:rsidRDefault="00FA7735" w:rsidP="00FA7735">
      <w:pPr>
        <w:rPr>
          <w:lang w:val="en-US"/>
        </w:rPr>
      </w:pPr>
      <w:r>
        <w:t>No, unfortunately you cannot use the grant money for previous purchases or projects. This is for new projects and purchases starting from the time you are successful with the grant.</w:t>
      </w:r>
    </w:p>
    <w:p w14:paraId="73A3A426" w14:textId="6711DD5D" w:rsidR="00B66737" w:rsidRDefault="00B66737" w:rsidP="00DD337D">
      <w:pPr>
        <w:pStyle w:val="Heading1"/>
        <w:rPr>
          <w:lang w:val="en-US"/>
        </w:rPr>
      </w:pPr>
      <w:bookmarkStart w:id="16" w:name="_Toc86226334"/>
      <w:r>
        <w:rPr>
          <w:lang w:val="en-US"/>
        </w:rPr>
        <w:t xml:space="preserve">Do I need an ABN </w:t>
      </w:r>
      <w:r w:rsidR="004D26DD">
        <w:rPr>
          <w:lang w:val="en-US"/>
        </w:rPr>
        <w:t xml:space="preserve">(Australian Business Number) </w:t>
      </w:r>
      <w:r>
        <w:rPr>
          <w:lang w:val="en-US"/>
        </w:rPr>
        <w:t>to apply?</w:t>
      </w:r>
      <w:bookmarkEnd w:id="16"/>
    </w:p>
    <w:p w14:paraId="7D9E4BC3" w14:textId="77777777" w:rsidR="004D26DD" w:rsidRDefault="004D26DD" w:rsidP="004D26DD">
      <w:pPr>
        <w:rPr>
          <w:szCs w:val="24"/>
          <w:lang w:val="en-US"/>
        </w:rPr>
      </w:pPr>
      <w:r>
        <w:rPr>
          <w:szCs w:val="24"/>
          <w:lang w:val="en-US"/>
        </w:rPr>
        <w:t>No. If successful, we will ask you to send us an invoice for the grant. You can include your ABN on the invoice if you have one, but if you don’t have an ABN, we will offer an alternative.</w:t>
      </w:r>
    </w:p>
    <w:p w14:paraId="15461C0C" w14:textId="78BF882E" w:rsidR="00B66737" w:rsidRDefault="00B66737" w:rsidP="00DD337D">
      <w:pPr>
        <w:pStyle w:val="Heading1"/>
        <w:rPr>
          <w:lang w:val="en-US"/>
        </w:rPr>
      </w:pPr>
      <w:bookmarkStart w:id="17" w:name="_Toc86226335"/>
      <w:r>
        <w:rPr>
          <w:lang w:val="en-US"/>
        </w:rPr>
        <w:t xml:space="preserve">If successful, </w:t>
      </w:r>
      <w:r w:rsidRPr="00B66737">
        <w:t>how</w:t>
      </w:r>
      <w:r>
        <w:rPr>
          <w:lang w:val="en-US"/>
        </w:rPr>
        <w:t xml:space="preserve"> will I receive the funding?</w:t>
      </w:r>
      <w:bookmarkEnd w:id="17"/>
    </w:p>
    <w:p w14:paraId="00967401" w14:textId="61505100" w:rsidR="004D26DD" w:rsidRDefault="004D26DD" w:rsidP="004D26DD">
      <w:pPr>
        <w:rPr>
          <w:szCs w:val="24"/>
          <w:lang w:val="en-US"/>
        </w:rPr>
      </w:pPr>
      <w:r>
        <w:rPr>
          <w:szCs w:val="24"/>
          <w:lang w:val="en-US"/>
        </w:rPr>
        <w:t>You can choose how you will receive the money. We can pay the full amount at any stage of the project (start, middle, end)</w:t>
      </w:r>
      <w:r w:rsidR="00E33097">
        <w:rPr>
          <w:szCs w:val="24"/>
          <w:lang w:val="en-US"/>
        </w:rPr>
        <w:t xml:space="preserve">, or we can pay </w:t>
      </w:r>
      <w:r w:rsidR="00813B63">
        <w:rPr>
          <w:szCs w:val="24"/>
          <w:lang w:val="en-US"/>
        </w:rPr>
        <w:t xml:space="preserve">the funding </w:t>
      </w:r>
      <w:r w:rsidR="00E33097">
        <w:rPr>
          <w:szCs w:val="24"/>
          <w:lang w:val="en-US"/>
        </w:rPr>
        <w:t xml:space="preserve">in smaller amounts. We can also hold the money for you and pay bills and expenses for the project directly to that supplier. </w:t>
      </w:r>
    </w:p>
    <w:p w14:paraId="72ABD0F9" w14:textId="787DBA3E" w:rsidR="007A2F90" w:rsidRDefault="007A2F90" w:rsidP="00DD337D">
      <w:pPr>
        <w:pStyle w:val="Heading1"/>
      </w:pPr>
      <w:bookmarkStart w:id="18" w:name="_Toc86226336"/>
      <w:r>
        <w:t xml:space="preserve">What is covered by access </w:t>
      </w:r>
      <w:r w:rsidRPr="00B66737">
        <w:t>costs</w:t>
      </w:r>
      <w:r>
        <w:t>?</w:t>
      </w:r>
      <w:bookmarkEnd w:id="18"/>
    </w:p>
    <w:p w14:paraId="6016DD16" w14:textId="77777777" w:rsidR="00BC59DB" w:rsidRDefault="00BC59DB" w:rsidP="00BC59DB">
      <w:pPr>
        <w:rPr>
          <w:szCs w:val="24"/>
          <w:lang w:val="en-US"/>
        </w:rPr>
      </w:pPr>
      <w:r>
        <w:rPr>
          <w:szCs w:val="24"/>
          <w:lang w:val="en-US"/>
        </w:rPr>
        <w:lastRenderedPageBreak/>
        <w:t xml:space="preserve">Access costs can be used for whatever you need to make your project/funding time accessible for you. This may </w:t>
      </w:r>
      <w:proofErr w:type="gramStart"/>
      <w:r>
        <w:rPr>
          <w:szCs w:val="24"/>
          <w:lang w:val="en-US"/>
        </w:rPr>
        <w:t>include;</w:t>
      </w:r>
      <w:proofErr w:type="gramEnd"/>
    </w:p>
    <w:p w14:paraId="682C757F"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Access support workers</w:t>
      </w:r>
    </w:p>
    <w:p w14:paraId="0CA4878B"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Admin support</w:t>
      </w:r>
    </w:p>
    <w:p w14:paraId="1EF0A362"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Assistance animal resources</w:t>
      </w:r>
    </w:p>
    <w:p w14:paraId="10B8AFCF"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Assistive Listening</w:t>
      </w:r>
    </w:p>
    <w:p w14:paraId="183D5D70"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Audio description services</w:t>
      </w:r>
    </w:p>
    <w:p w14:paraId="05363EE0"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Auslan</w:t>
      </w:r>
    </w:p>
    <w:p w14:paraId="0D16B8CC"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Braille</w:t>
      </w:r>
    </w:p>
    <w:p w14:paraId="3BBC1E09"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Captioning (open/closed)</w:t>
      </w:r>
    </w:p>
    <w:p w14:paraId="3AD91464"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Comfort items</w:t>
      </w:r>
    </w:p>
    <w:p w14:paraId="34F000FE"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Digital software or technical support</w:t>
      </w:r>
    </w:p>
    <w:p w14:paraId="7662E0BE"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 xml:space="preserve">Easy Read Transcribing </w:t>
      </w:r>
    </w:p>
    <w:p w14:paraId="4A54DC5F"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Ergonomic equipment</w:t>
      </w:r>
    </w:p>
    <w:p w14:paraId="34971263"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Hiring or purchasing access aids and equipment</w:t>
      </w:r>
    </w:p>
    <w:p w14:paraId="22A92CB2"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Mental health counselling or support</w:t>
      </w:r>
    </w:p>
    <w:p w14:paraId="4F245C24" w14:textId="77777777" w:rsidR="00BC59DB" w:rsidRPr="005E7E84" w:rsidRDefault="00BC59DB" w:rsidP="00BC59DB">
      <w:pPr>
        <w:pStyle w:val="ListParagraph"/>
        <w:widowControl/>
        <w:numPr>
          <w:ilvl w:val="0"/>
          <w:numId w:val="2"/>
        </w:numPr>
        <w:spacing w:before="0" w:after="160" w:line="256" w:lineRule="auto"/>
        <w:contextualSpacing/>
        <w:rPr>
          <w:szCs w:val="24"/>
        </w:rPr>
      </w:pPr>
      <w:r>
        <w:rPr>
          <w:szCs w:val="24"/>
        </w:rPr>
        <w:t>Sensory supports</w:t>
      </w:r>
    </w:p>
    <w:p w14:paraId="40EFA2C0" w14:textId="77777777" w:rsidR="00BC59DB" w:rsidRDefault="00BC59DB" w:rsidP="00BC59DB">
      <w:pPr>
        <w:pStyle w:val="ListParagraph"/>
        <w:widowControl/>
        <w:numPr>
          <w:ilvl w:val="0"/>
          <w:numId w:val="2"/>
        </w:numPr>
        <w:spacing w:before="0" w:after="160" w:line="256" w:lineRule="auto"/>
        <w:contextualSpacing/>
        <w:rPr>
          <w:szCs w:val="24"/>
        </w:rPr>
      </w:pPr>
      <w:r>
        <w:rPr>
          <w:szCs w:val="24"/>
        </w:rPr>
        <w:t>Therapy</w:t>
      </w:r>
    </w:p>
    <w:p w14:paraId="75382C94" w14:textId="3616B53F" w:rsidR="00DC74B6" w:rsidRPr="00B66737" w:rsidRDefault="00BC59DB" w:rsidP="00E7496D">
      <w:pPr>
        <w:spacing w:line="256" w:lineRule="auto"/>
        <w:rPr>
          <w:szCs w:val="24"/>
          <w:lang w:val="en-US"/>
        </w:rPr>
      </w:pPr>
      <w:r>
        <w:rPr>
          <w:szCs w:val="24"/>
          <w:lang w:val="en-US"/>
        </w:rPr>
        <w:t>These are just some examples of access costs. Please do not limit what you spend your access costs to these examples, as access is individual to you.</w:t>
      </w:r>
    </w:p>
    <w:sectPr w:rsidR="00DC74B6" w:rsidRPr="00B66737"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0A4C" w14:textId="77777777" w:rsidR="00DC6A49" w:rsidRDefault="00DC6A49" w:rsidP="003D194C">
      <w:pPr>
        <w:spacing w:before="0" w:after="0" w:line="240" w:lineRule="auto"/>
      </w:pPr>
      <w:r>
        <w:separator/>
      </w:r>
    </w:p>
  </w:endnote>
  <w:endnote w:type="continuationSeparator" w:id="0">
    <w:p w14:paraId="3E1A6DAD" w14:textId="77777777" w:rsidR="00DC6A49" w:rsidRDefault="00DC6A49"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7C448" w14:textId="0DE4E9E9" w:rsidR="0090092F" w:rsidRPr="0090092F" w:rsidRDefault="00DC6A49">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0D87" w14:textId="2E9E41EC" w:rsidR="0090092F" w:rsidRPr="0090092F" w:rsidRDefault="00DC6A49">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FFD2" w14:textId="77777777" w:rsidR="00DC6A49" w:rsidRDefault="00DC6A49" w:rsidP="003D194C">
      <w:pPr>
        <w:spacing w:before="0" w:after="0" w:line="240" w:lineRule="auto"/>
      </w:pPr>
      <w:r>
        <w:separator/>
      </w:r>
    </w:p>
  </w:footnote>
  <w:footnote w:type="continuationSeparator" w:id="0">
    <w:p w14:paraId="46C99C41" w14:textId="77777777" w:rsidR="00DC6A49" w:rsidRDefault="00DC6A49"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42EF" w14:textId="2A6FF439" w:rsidR="003D194C" w:rsidRPr="00123D95" w:rsidRDefault="003D194C" w:rsidP="00123D95">
    <w:pPr>
      <w:pStyle w:val="Header"/>
      <w:tabs>
        <w:tab w:val="clear" w:pos="4513"/>
        <w:tab w:val="center" w:pos="2127"/>
      </w:tabs>
      <w:spacing w:after="480" w:line="312" w:lineRule="auto"/>
      <w:rPr>
        <w:rFonts w:cstheme="minorHAnsi"/>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9C27" w14:textId="0F8421E8"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55CBA14E" wp14:editId="5B157E7F">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7C834FFE"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54A0BC95" w14:textId="70170B8A"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356F7CF7" w14:textId="659E482F"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628E0BD8" w14:textId="4995B66C"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C9D"/>
    <w:multiLevelType w:val="hybridMultilevel"/>
    <w:tmpl w:val="65945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E82346"/>
    <w:multiLevelType w:val="hybridMultilevel"/>
    <w:tmpl w:val="F604A5DA"/>
    <w:lvl w:ilvl="0" w:tplc="B31CC74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E4"/>
    <w:rsid w:val="000160C6"/>
    <w:rsid w:val="000F4DD3"/>
    <w:rsid w:val="001138E4"/>
    <w:rsid w:val="00123D95"/>
    <w:rsid w:val="0012476A"/>
    <w:rsid w:val="001260D6"/>
    <w:rsid w:val="0013644E"/>
    <w:rsid w:val="00196D52"/>
    <w:rsid w:val="001A66F8"/>
    <w:rsid w:val="00227CFA"/>
    <w:rsid w:val="002C693B"/>
    <w:rsid w:val="00314D14"/>
    <w:rsid w:val="00395AB8"/>
    <w:rsid w:val="003D194C"/>
    <w:rsid w:val="00406BD5"/>
    <w:rsid w:val="0048602A"/>
    <w:rsid w:val="004967A5"/>
    <w:rsid w:val="004B770B"/>
    <w:rsid w:val="004D26DD"/>
    <w:rsid w:val="004F2413"/>
    <w:rsid w:val="005439FC"/>
    <w:rsid w:val="00687950"/>
    <w:rsid w:val="0069774D"/>
    <w:rsid w:val="006E60D9"/>
    <w:rsid w:val="00744E00"/>
    <w:rsid w:val="00794DB8"/>
    <w:rsid w:val="007A2F90"/>
    <w:rsid w:val="007C64A8"/>
    <w:rsid w:val="00813B63"/>
    <w:rsid w:val="008314D5"/>
    <w:rsid w:val="00880387"/>
    <w:rsid w:val="00881276"/>
    <w:rsid w:val="00882C99"/>
    <w:rsid w:val="00886E2A"/>
    <w:rsid w:val="008D0BE1"/>
    <w:rsid w:val="0090092F"/>
    <w:rsid w:val="009B0515"/>
    <w:rsid w:val="009E02FA"/>
    <w:rsid w:val="00A05CB4"/>
    <w:rsid w:val="00A82106"/>
    <w:rsid w:val="00AE280E"/>
    <w:rsid w:val="00B24473"/>
    <w:rsid w:val="00B43966"/>
    <w:rsid w:val="00B56600"/>
    <w:rsid w:val="00B66737"/>
    <w:rsid w:val="00BC59DB"/>
    <w:rsid w:val="00BE0FCA"/>
    <w:rsid w:val="00C56601"/>
    <w:rsid w:val="00C8520A"/>
    <w:rsid w:val="00CA11CE"/>
    <w:rsid w:val="00CC15F3"/>
    <w:rsid w:val="00CD2939"/>
    <w:rsid w:val="00D54A76"/>
    <w:rsid w:val="00D742BE"/>
    <w:rsid w:val="00DC6A49"/>
    <w:rsid w:val="00DC74B6"/>
    <w:rsid w:val="00DD337D"/>
    <w:rsid w:val="00DD41A1"/>
    <w:rsid w:val="00E31038"/>
    <w:rsid w:val="00E33097"/>
    <w:rsid w:val="00E7496D"/>
    <w:rsid w:val="00EA3138"/>
    <w:rsid w:val="00EF053D"/>
    <w:rsid w:val="00EF4087"/>
    <w:rsid w:val="00FA7735"/>
    <w:rsid w:val="00FC77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57F80"/>
  <w15:chartTrackingRefBased/>
  <w15:docId w15:val="{EE87FDD8-261E-4349-8E92-886085E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DC74B6"/>
    <w:pPr>
      <w:outlineLvl w:val="0"/>
    </w:pPr>
    <w:rPr>
      <w:b/>
      <w:bCs/>
      <w:sz w:val="40"/>
      <w:szCs w:val="24"/>
    </w:rPr>
  </w:style>
  <w:style w:type="paragraph" w:styleId="Heading2">
    <w:name w:val="heading 2"/>
    <w:basedOn w:val="Normal"/>
    <w:next w:val="Normal"/>
    <w:link w:val="Heading2Char"/>
    <w:uiPriority w:val="9"/>
    <w:unhideWhenUsed/>
    <w:qFormat/>
    <w:rsid w:val="007A2F90"/>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B6"/>
    <w:rPr>
      <w:b/>
      <w:bCs/>
      <w:sz w:val="40"/>
      <w:szCs w:val="24"/>
    </w:rPr>
  </w:style>
  <w:style w:type="character" w:customStyle="1" w:styleId="Heading2Char">
    <w:name w:val="Heading 2 Char"/>
    <w:basedOn w:val="DefaultParagraphFont"/>
    <w:link w:val="Heading2"/>
    <w:uiPriority w:val="9"/>
    <w:rsid w:val="007A2F90"/>
    <w:rPr>
      <w:rFonts w:eastAsiaTheme="majorEastAsia" w:cstheme="majorBidi"/>
      <w:b/>
      <w:sz w:val="32"/>
      <w:szCs w:val="26"/>
    </w:rPr>
  </w:style>
  <w:style w:type="character" w:customStyle="1" w:styleId="Heading3Char">
    <w:name w:val="Heading 3 Char"/>
    <w:basedOn w:val="DefaultParagraphFont"/>
    <w:link w:val="Heading3"/>
    <w:uiPriority w:val="9"/>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aliases w:val="DdeM List Paragraph,Bullet Point List"/>
    <w:basedOn w:val="Normal"/>
    <w:link w:val="ListParagraphChar"/>
    <w:uiPriority w:val="34"/>
    <w:qFormat/>
    <w:rsid w:val="001138E4"/>
    <w:pPr>
      <w:widowControl w:val="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C74B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4B6"/>
    <w:rPr>
      <w:rFonts w:asciiTheme="majorHAnsi" w:eastAsiaTheme="majorEastAsia" w:hAnsiTheme="majorHAnsi" w:cstheme="majorBidi"/>
      <w:spacing w:val="-10"/>
      <w:kern w:val="28"/>
      <w:sz w:val="56"/>
      <w:szCs w:val="56"/>
    </w:rPr>
  </w:style>
  <w:style w:type="character" w:customStyle="1" w:styleId="ListParagraphChar">
    <w:name w:val="List Paragraph Char"/>
    <w:aliases w:val="DdeM List Paragraph Char,Bullet Point List Char"/>
    <w:link w:val="ListParagraph"/>
    <w:uiPriority w:val="34"/>
    <w:locked/>
    <w:rsid w:val="007A2F90"/>
    <w:rPr>
      <w:sz w:val="24"/>
      <w:lang w:val="en-US"/>
    </w:rPr>
  </w:style>
  <w:style w:type="paragraph" w:styleId="NormalWeb">
    <w:name w:val="Normal (Web)"/>
    <w:basedOn w:val="Normal"/>
    <w:uiPriority w:val="99"/>
    <w:unhideWhenUsed/>
    <w:rsid w:val="007A2F90"/>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7A2F90"/>
    <w:rPr>
      <w:b/>
      <w:bCs/>
    </w:rPr>
  </w:style>
  <w:style w:type="paragraph" w:styleId="TOCHeading">
    <w:name w:val="TOC Heading"/>
    <w:basedOn w:val="Heading1"/>
    <w:next w:val="Normal"/>
    <w:uiPriority w:val="39"/>
    <w:unhideWhenUsed/>
    <w:qFormat/>
    <w:rsid w:val="00B66737"/>
    <w:pPr>
      <w:keepNext/>
      <w:keepLines/>
      <w:spacing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B66737"/>
    <w:pPr>
      <w:spacing w:after="100"/>
    </w:pPr>
  </w:style>
  <w:style w:type="paragraph" w:styleId="TOC2">
    <w:name w:val="toc 2"/>
    <w:basedOn w:val="Normal"/>
    <w:next w:val="Normal"/>
    <w:autoRedefine/>
    <w:uiPriority w:val="39"/>
    <w:unhideWhenUsed/>
    <w:rsid w:val="00B66737"/>
    <w:pPr>
      <w:spacing w:after="100"/>
      <w:ind w:left="240"/>
    </w:pPr>
  </w:style>
  <w:style w:type="character" w:styleId="UnresolvedMention">
    <w:name w:val="Unresolved Mention"/>
    <w:basedOn w:val="DefaultParagraphFont"/>
    <w:uiPriority w:val="99"/>
    <w:semiHidden/>
    <w:unhideWhenUsed/>
    <w:rsid w:val="00BC5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714">
      <w:bodyDiv w:val="1"/>
      <w:marLeft w:val="0"/>
      <w:marRight w:val="0"/>
      <w:marTop w:val="0"/>
      <w:marBottom w:val="0"/>
      <w:divBdr>
        <w:top w:val="none" w:sz="0" w:space="0" w:color="auto"/>
        <w:left w:val="none" w:sz="0" w:space="0" w:color="auto"/>
        <w:bottom w:val="none" w:sz="0" w:space="0" w:color="auto"/>
        <w:right w:val="none" w:sz="0" w:space="0" w:color="auto"/>
      </w:divBdr>
    </w:div>
    <w:div w:id="558054585">
      <w:bodyDiv w:val="1"/>
      <w:marLeft w:val="0"/>
      <w:marRight w:val="0"/>
      <w:marTop w:val="0"/>
      <w:marBottom w:val="0"/>
      <w:divBdr>
        <w:top w:val="none" w:sz="0" w:space="0" w:color="auto"/>
        <w:left w:val="none" w:sz="0" w:space="0" w:color="auto"/>
        <w:bottom w:val="none" w:sz="0" w:space="0" w:color="auto"/>
        <w:right w:val="none" w:sz="0" w:space="0" w:color="auto"/>
      </w:divBdr>
    </w:div>
    <w:div w:id="610549663">
      <w:bodyDiv w:val="1"/>
      <w:marLeft w:val="0"/>
      <w:marRight w:val="0"/>
      <w:marTop w:val="0"/>
      <w:marBottom w:val="0"/>
      <w:divBdr>
        <w:top w:val="none" w:sz="0" w:space="0" w:color="auto"/>
        <w:left w:val="none" w:sz="0" w:space="0" w:color="auto"/>
        <w:bottom w:val="none" w:sz="0" w:space="0" w:color="auto"/>
        <w:right w:val="none" w:sz="0" w:space="0" w:color="auto"/>
      </w:divBdr>
    </w:div>
    <w:div w:id="694186732">
      <w:bodyDiv w:val="1"/>
      <w:marLeft w:val="0"/>
      <w:marRight w:val="0"/>
      <w:marTop w:val="0"/>
      <w:marBottom w:val="0"/>
      <w:divBdr>
        <w:top w:val="none" w:sz="0" w:space="0" w:color="auto"/>
        <w:left w:val="none" w:sz="0" w:space="0" w:color="auto"/>
        <w:bottom w:val="none" w:sz="0" w:space="0" w:color="auto"/>
        <w:right w:val="none" w:sz="0" w:space="0" w:color="auto"/>
      </w:divBdr>
    </w:div>
    <w:div w:id="806897868">
      <w:bodyDiv w:val="1"/>
      <w:marLeft w:val="0"/>
      <w:marRight w:val="0"/>
      <w:marTop w:val="0"/>
      <w:marBottom w:val="0"/>
      <w:divBdr>
        <w:top w:val="none" w:sz="0" w:space="0" w:color="auto"/>
        <w:left w:val="none" w:sz="0" w:space="0" w:color="auto"/>
        <w:bottom w:val="none" w:sz="0" w:space="0" w:color="auto"/>
        <w:right w:val="none" w:sz="0" w:space="0" w:color="auto"/>
      </w:divBdr>
    </w:div>
    <w:div w:id="1124813040">
      <w:bodyDiv w:val="1"/>
      <w:marLeft w:val="0"/>
      <w:marRight w:val="0"/>
      <w:marTop w:val="0"/>
      <w:marBottom w:val="0"/>
      <w:divBdr>
        <w:top w:val="none" w:sz="0" w:space="0" w:color="auto"/>
        <w:left w:val="none" w:sz="0" w:space="0" w:color="auto"/>
        <w:bottom w:val="none" w:sz="0" w:space="0" w:color="auto"/>
        <w:right w:val="none" w:sz="0" w:space="0" w:color="auto"/>
      </w:divBdr>
    </w:div>
    <w:div w:id="1626963333">
      <w:bodyDiv w:val="1"/>
      <w:marLeft w:val="0"/>
      <w:marRight w:val="0"/>
      <w:marTop w:val="0"/>
      <w:marBottom w:val="0"/>
      <w:divBdr>
        <w:top w:val="none" w:sz="0" w:space="0" w:color="auto"/>
        <w:left w:val="none" w:sz="0" w:space="0" w:color="auto"/>
        <w:bottom w:val="none" w:sz="0" w:space="0" w:color="auto"/>
        <w:right w:val="none" w:sz="0" w:space="0" w:color="auto"/>
      </w:divBdr>
    </w:div>
    <w:div w:id="1801876773">
      <w:bodyDiv w:val="1"/>
      <w:marLeft w:val="0"/>
      <w:marRight w:val="0"/>
      <w:marTop w:val="0"/>
      <w:marBottom w:val="0"/>
      <w:divBdr>
        <w:top w:val="none" w:sz="0" w:space="0" w:color="auto"/>
        <w:left w:val="none" w:sz="0" w:space="0" w:color="auto"/>
        <w:bottom w:val="none" w:sz="0" w:space="0" w:color="auto"/>
        <w:right w:val="none" w:sz="0" w:space="0" w:color="auto"/>
      </w:divBdr>
    </w:div>
    <w:div w:id="1807618985">
      <w:bodyDiv w:val="1"/>
      <w:marLeft w:val="0"/>
      <w:marRight w:val="0"/>
      <w:marTop w:val="0"/>
      <w:marBottom w:val="0"/>
      <w:divBdr>
        <w:top w:val="none" w:sz="0" w:space="0" w:color="auto"/>
        <w:left w:val="none" w:sz="0" w:space="0" w:color="auto"/>
        <w:bottom w:val="none" w:sz="0" w:space="0" w:color="auto"/>
        <w:right w:val="none" w:sz="0" w:space="0" w:color="auto"/>
      </w:divBdr>
    </w:div>
    <w:div w:id="1900241654">
      <w:bodyDiv w:val="1"/>
      <w:marLeft w:val="0"/>
      <w:marRight w:val="0"/>
      <w:marTop w:val="0"/>
      <w:marBottom w:val="0"/>
      <w:divBdr>
        <w:top w:val="none" w:sz="0" w:space="0" w:color="auto"/>
        <w:left w:val="none" w:sz="0" w:space="0" w:color="auto"/>
        <w:bottom w:val="none" w:sz="0" w:space="0" w:color="auto"/>
        <w:right w:val="none" w:sz="0" w:space="0" w:color="auto"/>
      </w:divBdr>
    </w:div>
    <w:div w:id="19698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artsaccess.com.au" TargetMode="External"/><Relationship Id="rId18" Type="http://schemas.openxmlformats.org/officeDocument/2006/relationships/hyperlink" Target="https://www.artsaccess.com.au/get-creative/grants-and-auspice/accelerate-cre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access.com.au/get-creative/grants-and-auspice/accelerate-create/" TargetMode="External"/><Relationship Id="rId17" Type="http://schemas.openxmlformats.org/officeDocument/2006/relationships/hyperlink" Target="https://www.trybooking.com/BUMPC" TargetMode="External"/><Relationship Id="rId2" Type="http://schemas.openxmlformats.org/officeDocument/2006/relationships/numbering" Target="numbering.xml"/><Relationship Id="rId16" Type="http://schemas.openxmlformats.org/officeDocument/2006/relationships/hyperlink" Target="mailto:info@artsacces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rtsaccess.com.au/wp-content/uploads/2021/09/Nurture-Application-Form-Round-One-2021.doc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tsaccess.com.au/get-creative/grants-and-auspice/accelerate-nurture/accelerate-nurture-application-online-for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8A1BA-A793-46ED-B3FA-12DCECA4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Accelerate Nurture grant information and FAQ</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Nurture grant information and FAQ</dc:title>
  <dc:subject/>
  <dc:creator>Sabina Knox</dc:creator>
  <cp:keywords/>
  <dc:description/>
  <cp:lastModifiedBy>Sabina Knox</cp:lastModifiedBy>
  <cp:revision>2</cp:revision>
  <dcterms:created xsi:type="dcterms:W3CDTF">2021-10-27T00:25:00Z</dcterms:created>
  <dcterms:modified xsi:type="dcterms:W3CDTF">2021-10-27T00:25:00Z</dcterms:modified>
</cp:coreProperties>
</file>