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D166" w14:textId="77777777" w:rsidR="00307691" w:rsidRDefault="00307691" w:rsidP="00307691">
      <w:pPr>
        <w:spacing w:before="0" w:after="0"/>
        <w:sectPr w:rsidR="00307691" w:rsidSect="0029700B">
          <w:headerReference w:type="default" r:id="rId11"/>
          <w:footerReference w:type="default" r:id="rId12"/>
          <w:headerReference w:type="first" r:id="rId13"/>
          <w:footerReference w:type="first" r:id="rId14"/>
          <w:pgSz w:w="11906" w:h="16838"/>
          <w:pgMar w:top="851" w:right="1134" w:bottom="851" w:left="1134" w:header="737" w:footer="737" w:gutter="0"/>
          <w:cols w:space="708"/>
          <w:formProt w:val="0"/>
          <w:titlePg/>
          <w:docGrid w:linePitch="360"/>
        </w:sectPr>
      </w:pPr>
    </w:p>
    <w:p w14:paraId="7CD6AE0C" w14:textId="3DF0AC9F" w:rsidR="005B5DE3" w:rsidRDefault="007B0454" w:rsidP="007B0454">
      <w:pPr>
        <w:pStyle w:val="Title"/>
      </w:pPr>
      <w:r w:rsidRPr="007B0454">
        <w:t>Chief Executive Officer Recruitment Package</w:t>
      </w:r>
      <w:r>
        <w:t xml:space="preserve"> 2024</w:t>
      </w:r>
    </w:p>
    <w:p w14:paraId="0D6592A4" w14:textId="4B50258C" w:rsidR="007B0454" w:rsidRDefault="007B0454" w:rsidP="007B0454">
      <w:pPr>
        <w:tabs>
          <w:tab w:val="left" w:pos="5425"/>
        </w:tabs>
      </w:pPr>
      <w:proofErr w:type="spellStart"/>
      <w:r>
        <w:t>Contnets</w:t>
      </w:r>
      <w:proofErr w:type="spellEnd"/>
    </w:p>
    <w:sdt>
      <w:sdtPr>
        <w:id w:val="-618221692"/>
        <w:docPartObj>
          <w:docPartGallery w:val="Table of Contents"/>
          <w:docPartUnique/>
        </w:docPartObj>
      </w:sdtPr>
      <w:sdtEndPr>
        <w:rPr>
          <w:rFonts w:eastAsiaTheme="minorHAnsi" w:cstheme="minorHAnsi"/>
          <w:b w:val="0"/>
          <w:bCs w:val="0"/>
          <w:i/>
          <w:iCs/>
          <w:noProof/>
          <w:color w:val="auto"/>
          <w:sz w:val="24"/>
          <w:szCs w:val="24"/>
          <w:lang w:val="en-AU"/>
        </w:rPr>
      </w:sdtEndPr>
      <w:sdtContent>
        <w:p w14:paraId="55F0799A" w14:textId="3668CD2B" w:rsidR="008E58CC" w:rsidRPr="008E58CC" w:rsidRDefault="008E58CC">
          <w:pPr>
            <w:pStyle w:val="TOCHeading"/>
            <w:rPr>
              <w:b w:val="0"/>
              <w:bCs w:val="0"/>
              <w:color w:val="000000" w:themeColor="text1"/>
            </w:rPr>
          </w:pPr>
          <w:r w:rsidRPr="008E58CC">
            <w:rPr>
              <w:color w:val="000000" w:themeColor="text1"/>
            </w:rPr>
            <w:t>Table of Contents</w:t>
          </w:r>
        </w:p>
        <w:p w14:paraId="6490EDF8" w14:textId="5840E5DC" w:rsidR="008E58CC" w:rsidRPr="008E58CC" w:rsidRDefault="008E58CC">
          <w:pPr>
            <w:pStyle w:val="TOC1"/>
            <w:tabs>
              <w:tab w:val="right" w:leader="dot" w:pos="9628"/>
            </w:tabs>
            <w:rPr>
              <w:rFonts w:eastAsiaTheme="minorEastAsia" w:cstheme="minorBidi"/>
              <w:b w:val="0"/>
              <w:bCs w:val="0"/>
              <w:i w:val="0"/>
              <w:iCs w:val="0"/>
              <w:noProof/>
              <w:kern w:val="2"/>
              <w:lang w:eastAsia="en-GB"/>
              <w14:ligatures w14:val="standardContextual"/>
            </w:rPr>
          </w:pPr>
          <w:r w:rsidRPr="008E58CC">
            <w:rPr>
              <w:b w:val="0"/>
              <w:bCs w:val="0"/>
              <w:i w:val="0"/>
              <w:iCs w:val="0"/>
            </w:rPr>
            <w:fldChar w:fldCharType="begin"/>
          </w:r>
          <w:r w:rsidRPr="008E58CC">
            <w:rPr>
              <w:b w:val="0"/>
              <w:bCs w:val="0"/>
              <w:i w:val="0"/>
              <w:iCs w:val="0"/>
            </w:rPr>
            <w:instrText xml:space="preserve"> TOC \o "1-3" \h \z \u </w:instrText>
          </w:r>
          <w:r w:rsidRPr="008E58CC">
            <w:rPr>
              <w:b w:val="0"/>
              <w:bCs w:val="0"/>
              <w:i w:val="0"/>
              <w:iCs w:val="0"/>
            </w:rPr>
            <w:fldChar w:fldCharType="separate"/>
          </w:r>
          <w:hyperlink w:anchor="_Toc157083142" w:history="1">
            <w:r w:rsidRPr="008E58CC">
              <w:rPr>
                <w:rStyle w:val="Hyperlink"/>
                <w:b w:val="0"/>
                <w:bCs w:val="0"/>
                <w:i w:val="0"/>
                <w:iCs w:val="0"/>
                <w:noProof/>
              </w:rPr>
              <w:t>Position Description</w:t>
            </w:r>
            <w:r w:rsidRPr="008E58CC">
              <w:rPr>
                <w:b w:val="0"/>
                <w:bCs w:val="0"/>
                <w:i w:val="0"/>
                <w:iCs w:val="0"/>
                <w:noProof/>
                <w:webHidden/>
              </w:rPr>
              <w:tab/>
            </w:r>
            <w:r w:rsidRPr="008E58CC">
              <w:rPr>
                <w:b w:val="0"/>
                <w:bCs w:val="0"/>
                <w:i w:val="0"/>
                <w:iCs w:val="0"/>
                <w:noProof/>
                <w:webHidden/>
              </w:rPr>
              <w:fldChar w:fldCharType="begin"/>
            </w:r>
            <w:r w:rsidRPr="008E58CC">
              <w:rPr>
                <w:b w:val="0"/>
                <w:bCs w:val="0"/>
                <w:i w:val="0"/>
                <w:iCs w:val="0"/>
                <w:noProof/>
                <w:webHidden/>
              </w:rPr>
              <w:instrText xml:space="preserve"> PAGEREF _Toc157083142 \h </w:instrText>
            </w:r>
            <w:r w:rsidRPr="008E58CC">
              <w:rPr>
                <w:b w:val="0"/>
                <w:bCs w:val="0"/>
                <w:i w:val="0"/>
                <w:iCs w:val="0"/>
                <w:noProof/>
                <w:webHidden/>
              </w:rPr>
            </w:r>
            <w:r w:rsidRPr="008E58CC">
              <w:rPr>
                <w:b w:val="0"/>
                <w:bCs w:val="0"/>
                <w:i w:val="0"/>
                <w:iCs w:val="0"/>
                <w:noProof/>
                <w:webHidden/>
              </w:rPr>
              <w:fldChar w:fldCharType="separate"/>
            </w:r>
            <w:r w:rsidRPr="008E58CC">
              <w:rPr>
                <w:b w:val="0"/>
                <w:bCs w:val="0"/>
                <w:i w:val="0"/>
                <w:iCs w:val="0"/>
                <w:noProof/>
                <w:webHidden/>
              </w:rPr>
              <w:t>3</w:t>
            </w:r>
            <w:r w:rsidRPr="008E58CC">
              <w:rPr>
                <w:b w:val="0"/>
                <w:bCs w:val="0"/>
                <w:i w:val="0"/>
                <w:iCs w:val="0"/>
                <w:noProof/>
                <w:webHidden/>
              </w:rPr>
              <w:fldChar w:fldCharType="end"/>
            </w:r>
          </w:hyperlink>
        </w:p>
        <w:p w14:paraId="27062208" w14:textId="6389155B"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43" w:history="1">
            <w:r w:rsidRPr="008E58CC">
              <w:rPr>
                <w:rStyle w:val="Hyperlink"/>
                <w:b w:val="0"/>
                <w:bCs w:val="0"/>
                <w:noProof/>
                <w:lang w:val="en-GB"/>
              </w:rPr>
              <w:t>Reporting Relationships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_Toc157083143 \h </w:instrText>
            </w:r>
            <w:r w:rsidRPr="008E58CC">
              <w:rPr>
                <w:b w:val="0"/>
                <w:bCs w:val="0"/>
                <w:noProof/>
                <w:webHidden/>
              </w:rPr>
            </w:r>
            <w:r w:rsidRPr="008E58CC">
              <w:rPr>
                <w:b w:val="0"/>
                <w:bCs w:val="0"/>
                <w:noProof/>
                <w:webHidden/>
              </w:rPr>
              <w:fldChar w:fldCharType="separate"/>
            </w:r>
            <w:r w:rsidRPr="008E58CC">
              <w:rPr>
                <w:b w:val="0"/>
                <w:bCs w:val="0"/>
                <w:noProof/>
                <w:webHidden/>
              </w:rPr>
              <w:t>4</w:t>
            </w:r>
            <w:r w:rsidRPr="008E58CC">
              <w:rPr>
                <w:b w:val="0"/>
                <w:bCs w:val="0"/>
                <w:noProof/>
                <w:webHidden/>
              </w:rPr>
              <w:fldChar w:fldCharType="end"/>
            </w:r>
          </w:hyperlink>
        </w:p>
        <w:p w14:paraId="315445B4" w14:textId="76E9B74C"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44" w:history="1">
            <w:r w:rsidRPr="008E58CC">
              <w:rPr>
                <w:rStyle w:val="Hyperlink"/>
                <w:b w:val="0"/>
                <w:bCs w:val="0"/>
                <w:noProof/>
                <w:lang w:val="en-GB"/>
              </w:rPr>
              <w:t>Key Relationships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_Toc157083144 \h </w:instrText>
            </w:r>
            <w:r w:rsidRPr="008E58CC">
              <w:rPr>
                <w:b w:val="0"/>
                <w:bCs w:val="0"/>
                <w:noProof/>
                <w:webHidden/>
              </w:rPr>
            </w:r>
            <w:r w:rsidRPr="008E58CC">
              <w:rPr>
                <w:b w:val="0"/>
                <w:bCs w:val="0"/>
                <w:noProof/>
                <w:webHidden/>
              </w:rPr>
              <w:fldChar w:fldCharType="separate"/>
            </w:r>
            <w:r w:rsidRPr="008E58CC">
              <w:rPr>
                <w:b w:val="0"/>
                <w:bCs w:val="0"/>
                <w:noProof/>
                <w:webHidden/>
              </w:rPr>
              <w:t>4</w:t>
            </w:r>
            <w:r w:rsidRPr="008E58CC">
              <w:rPr>
                <w:b w:val="0"/>
                <w:bCs w:val="0"/>
                <w:noProof/>
                <w:webHidden/>
              </w:rPr>
              <w:fldChar w:fldCharType="end"/>
            </w:r>
          </w:hyperlink>
        </w:p>
        <w:p w14:paraId="0902D818" w14:textId="4F3CE737"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45" w:history="1">
            <w:r w:rsidRPr="008E58CC">
              <w:rPr>
                <w:rStyle w:val="Hyperlink"/>
                <w:b w:val="0"/>
                <w:bCs w:val="0"/>
                <w:noProof/>
              </w:rPr>
              <w:t>Key opportunities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_Toc157083145 \h </w:instrText>
            </w:r>
            <w:r w:rsidRPr="008E58CC">
              <w:rPr>
                <w:b w:val="0"/>
                <w:bCs w:val="0"/>
                <w:noProof/>
                <w:webHidden/>
              </w:rPr>
            </w:r>
            <w:r w:rsidRPr="008E58CC">
              <w:rPr>
                <w:b w:val="0"/>
                <w:bCs w:val="0"/>
                <w:noProof/>
                <w:webHidden/>
              </w:rPr>
              <w:fldChar w:fldCharType="separate"/>
            </w:r>
            <w:r w:rsidRPr="008E58CC">
              <w:rPr>
                <w:b w:val="0"/>
                <w:bCs w:val="0"/>
                <w:noProof/>
                <w:webHidden/>
              </w:rPr>
              <w:t>4</w:t>
            </w:r>
            <w:r w:rsidRPr="008E58CC">
              <w:rPr>
                <w:b w:val="0"/>
                <w:bCs w:val="0"/>
                <w:noProof/>
                <w:webHidden/>
              </w:rPr>
              <w:fldChar w:fldCharType="end"/>
            </w:r>
          </w:hyperlink>
        </w:p>
        <w:p w14:paraId="4D28D20E" w14:textId="69836A3D"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46" w:history="1">
            <w:r w:rsidRPr="008E58CC">
              <w:rPr>
                <w:rStyle w:val="Hyperlink"/>
                <w:b w:val="0"/>
                <w:bCs w:val="0"/>
                <w:noProof/>
                <w:lang w:val="en-GB"/>
              </w:rPr>
              <w:t>Position Duties, Deliverables and Accountability</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_Toc157083146 \h </w:instrText>
            </w:r>
            <w:r w:rsidRPr="008E58CC">
              <w:rPr>
                <w:b w:val="0"/>
                <w:bCs w:val="0"/>
                <w:noProof/>
                <w:webHidden/>
              </w:rPr>
            </w:r>
            <w:r w:rsidRPr="008E58CC">
              <w:rPr>
                <w:b w:val="0"/>
                <w:bCs w:val="0"/>
                <w:noProof/>
                <w:webHidden/>
              </w:rPr>
              <w:fldChar w:fldCharType="separate"/>
            </w:r>
            <w:r w:rsidRPr="008E58CC">
              <w:rPr>
                <w:b w:val="0"/>
                <w:bCs w:val="0"/>
                <w:noProof/>
                <w:webHidden/>
              </w:rPr>
              <w:t>4</w:t>
            </w:r>
            <w:r w:rsidRPr="008E58CC">
              <w:rPr>
                <w:b w:val="0"/>
                <w:bCs w:val="0"/>
                <w:noProof/>
                <w:webHidden/>
              </w:rPr>
              <w:fldChar w:fldCharType="end"/>
            </w:r>
          </w:hyperlink>
        </w:p>
        <w:p w14:paraId="0C2FADB5" w14:textId="6AD438ED"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52" w:history="1">
            <w:r w:rsidRPr="008E58CC">
              <w:rPr>
                <w:rStyle w:val="Hyperlink"/>
                <w:b w:val="0"/>
                <w:bCs w:val="0"/>
                <w:noProof/>
                <w:lang w:val="en-GB"/>
              </w:rPr>
              <w:t>Terms and conditions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_Toc157083152 \h </w:instrText>
            </w:r>
            <w:r w:rsidRPr="008E58CC">
              <w:rPr>
                <w:b w:val="0"/>
                <w:bCs w:val="0"/>
                <w:noProof/>
                <w:webHidden/>
              </w:rPr>
            </w:r>
            <w:r w:rsidRPr="008E58CC">
              <w:rPr>
                <w:b w:val="0"/>
                <w:bCs w:val="0"/>
                <w:noProof/>
                <w:webHidden/>
              </w:rPr>
              <w:fldChar w:fldCharType="separate"/>
            </w:r>
            <w:r w:rsidRPr="008E58CC">
              <w:rPr>
                <w:b w:val="0"/>
                <w:bCs w:val="0"/>
                <w:noProof/>
                <w:webHidden/>
              </w:rPr>
              <w:t>6</w:t>
            </w:r>
            <w:r w:rsidRPr="008E58CC">
              <w:rPr>
                <w:b w:val="0"/>
                <w:bCs w:val="0"/>
                <w:noProof/>
                <w:webHidden/>
              </w:rPr>
              <w:fldChar w:fldCharType="end"/>
            </w:r>
          </w:hyperlink>
        </w:p>
        <w:p w14:paraId="1C27AA49" w14:textId="35E55D45" w:rsidR="008E58CC" w:rsidRPr="008E58CC" w:rsidRDefault="008E58CC">
          <w:pPr>
            <w:pStyle w:val="TOC1"/>
            <w:tabs>
              <w:tab w:val="right" w:leader="dot" w:pos="9628"/>
            </w:tabs>
            <w:rPr>
              <w:rFonts w:eastAsiaTheme="minorEastAsia" w:cstheme="minorBidi"/>
              <w:b w:val="0"/>
              <w:bCs w:val="0"/>
              <w:i w:val="0"/>
              <w:iCs w:val="0"/>
              <w:noProof/>
              <w:kern w:val="2"/>
              <w:lang w:eastAsia="en-GB"/>
              <w14:ligatures w14:val="standardContextual"/>
            </w:rPr>
          </w:pPr>
          <w:hyperlink w:anchor="_Toc157083153" w:history="1">
            <w:r w:rsidRPr="008E58CC">
              <w:rPr>
                <w:rStyle w:val="Hyperlink"/>
                <w:b w:val="0"/>
                <w:bCs w:val="0"/>
                <w:i w:val="0"/>
                <w:iCs w:val="0"/>
                <w:noProof/>
                <w:lang w:val="en-GB"/>
              </w:rPr>
              <w:t>How to Apply</w:t>
            </w:r>
            <w:r w:rsidRPr="008E58CC">
              <w:rPr>
                <w:b w:val="0"/>
                <w:bCs w:val="0"/>
                <w:i w:val="0"/>
                <w:iCs w:val="0"/>
                <w:noProof/>
                <w:webHidden/>
              </w:rPr>
              <w:tab/>
            </w:r>
            <w:r w:rsidRPr="008E58CC">
              <w:rPr>
                <w:b w:val="0"/>
                <w:bCs w:val="0"/>
                <w:i w:val="0"/>
                <w:iCs w:val="0"/>
                <w:noProof/>
                <w:webHidden/>
              </w:rPr>
              <w:fldChar w:fldCharType="begin"/>
            </w:r>
            <w:r w:rsidRPr="008E58CC">
              <w:rPr>
                <w:b w:val="0"/>
                <w:bCs w:val="0"/>
                <w:i w:val="0"/>
                <w:iCs w:val="0"/>
                <w:noProof/>
                <w:webHidden/>
              </w:rPr>
              <w:instrText xml:space="preserve"> PAGEREF _Toc157083153 \h </w:instrText>
            </w:r>
            <w:r w:rsidRPr="008E58CC">
              <w:rPr>
                <w:b w:val="0"/>
                <w:bCs w:val="0"/>
                <w:i w:val="0"/>
                <w:iCs w:val="0"/>
                <w:noProof/>
                <w:webHidden/>
              </w:rPr>
            </w:r>
            <w:r w:rsidRPr="008E58CC">
              <w:rPr>
                <w:b w:val="0"/>
                <w:bCs w:val="0"/>
                <w:i w:val="0"/>
                <w:iCs w:val="0"/>
                <w:noProof/>
                <w:webHidden/>
              </w:rPr>
              <w:fldChar w:fldCharType="separate"/>
            </w:r>
            <w:r w:rsidRPr="008E58CC">
              <w:rPr>
                <w:b w:val="0"/>
                <w:bCs w:val="0"/>
                <w:i w:val="0"/>
                <w:iCs w:val="0"/>
                <w:noProof/>
                <w:webHidden/>
              </w:rPr>
              <w:t>7</w:t>
            </w:r>
            <w:r w:rsidRPr="008E58CC">
              <w:rPr>
                <w:b w:val="0"/>
                <w:bCs w:val="0"/>
                <w:i w:val="0"/>
                <w:iCs w:val="0"/>
                <w:noProof/>
                <w:webHidden/>
              </w:rPr>
              <w:fldChar w:fldCharType="end"/>
            </w:r>
          </w:hyperlink>
        </w:p>
        <w:p w14:paraId="38BC6878" w14:textId="5D88D5F4"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54" w:history="1">
            <w:r w:rsidRPr="008E58CC">
              <w:rPr>
                <w:rStyle w:val="Hyperlink"/>
                <w:b w:val="0"/>
                <w:bCs w:val="0"/>
                <w:noProof/>
                <w:lang w:val="en-GB"/>
              </w:rPr>
              <w:t>Position Requirements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_Toc157083154 \h </w:instrText>
            </w:r>
            <w:r w:rsidRPr="008E58CC">
              <w:rPr>
                <w:b w:val="0"/>
                <w:bCs w:val="0"/>
                <w:noProof/>
                <w:webHidden/>
              </w:rPr>
            </w:r>
            <w:r w:rsidRPr="008E58CC">
              <w:rPr>
                <w:b w:val="0"/>
                <w:bCs w:val="0"/>
                <w:noProof/>
                <w:webHidden/>
              </w:rPr>
              <w:fldChar w:fldCharType="separate"/>
            </w:r>
            <w:r w:rsidRPr="008E58CC">
              <w:rPr>
                <w:b w:val="0"/>
                <w:bCs w:val="0"/>
                <w:noProof/>
                <w:webHidden/>
              </w:rPr>
              <w:t>7</w:t>
            </w:r>
            <w:r w:rsidRPr="008E58CC">
              <w:rPr>
                <w:b w:val="0"/>
                <w:bCs w:val="0"/>
                <w:noProof/>
                <w:webHidden/>
              </w:rPr>
              <w:fldChar w:fldCharType="end"/>
            </w:r>
          </w:hyperlink>
        </w:p>
        <w:p w14:paraId="2F00950B" w14:textId="34CF1166"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55" w:history="1">
            <w:r w:rsidRPr="008E58CC">
              <w:rPr>
                <w:rStyle w:val="Hyperlink"/>
                <w:b w:val="0"/>
                <w:bCs w:val="0"/>
                <w:noProof/>
                <w:lang w:val="en-GB"/>
              </w:rPr>
              <w:t>Expression Of Interest Questions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_Toc157083155 \h </w:instrText>
            </w:r>
            <w:r w:rsidRPr="008E58CC">
              <w:rPr>
                <w:b w:val="0"/>
                <w:bCs w:val="0"/>
                <w:noProof/>
                <w:webHidden/>
              </w:rPr>
            </w:r>
            <w:r w:rsidRPr="008E58CC">
              <w:rPr>
                <w:b w:val="0"/>
                <w:bCs w:val="0"/>
                <w:noProof/>
                <w:webHidden/>
              </w:rPr>
              <w:fldChar w:fldCharType="separate"/>
            </w:r>
            <w:r w:rsidRPr="008E58CC">
              <w:rPr>
                <w:b w:val="0"/>
                <w:bCs w:val="0"/>
                <w:noProof/>
                <w:webHidden/>
              </w:rPr>
              <w:t>7</w:t>
            </w:r>
            <w:r w:rsidRPr="008E58CC">
              <w:rPr>
                <w:b w:val="0"/>
                <w:bCs w:val="0"/>
                <w:noProof/>
                <w:webHidden/>
              </w:rPr>
              <w:fldChar w:fldCharType="end"/>
            </w:r>
          </w:hyperlink>
        </w:p>
        <w:p w14:paraId="44628B7B" w14:textId="52579D51"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56" w:history="1">
            <w:r w:rsidRPr="008E58CC">
              <w:rPr>
                <w:rStyle w:val="Hyperlink"/>
                <w:b w:val="0"/>
                <w:bCs w:val="0"/>
                <w:noProof/>
                <w:lang w:val="en-GB"/>
              </w:rPr>
              <w:t>Applying</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_Toc157083156 \h </w:instrText>
            </w:r>
            <w:r w:rsidRPr="008E58CC">
              <w:rPr>
                <w:b w:val="0"/>
                <w:bCs w:val="0"/>
                <w:noProof/>
                <w:webHidden/>
              </w:rPr>
            </w:r>
            <w:r w:rsidRPr="008E58CC">
              <w:rPr>
                <w:b w:val="0"/>
                <w:bCs w:val="0"/>
                <w:noProof/>
                <w:webHidden/>
              </w:rPr>
              <w:fldChar w:fldCharType="separate"/>
            </w:r>
            <w:r w:rsidRPr="008E58CC">
              <w:rPr>
                <w:b w:val="0"/>
                <w:bCs w:val="0"/>
                <w:noProof/>
                <w:webHidden/>
              </w:rPr>
              <w:t>7</w:t>
            </w:r>
            <w:r w:rsidRPr="008E58CC">
              <w:rPr>
                <w:b w:val="0"/>
                <w:bCs w:val="0"/>
                <w:noProof/>
                <w:webHidden/>
              </w:rPr>
              <w:fldChar w:fldCharType="end"/>
            </w:r>
          </w:hyperlink>
        </w:p>
        <w:p w14:paraId="138DC846" w14:textId="1349E66D" w:rsidR="008E58CC" w:rsidRPr="008E58CC" w:rsidRDefault="008E58CC">
          <w:pPr>
            <w:pStyle w:val="TOC2"/>
            <w:tabs>
              <w:tab w:val="right" w:leader="dot" w:pos="9628"/>
            </w:tabs>
            <w:rPr>
              <w:rFonts w:eastAsiaTheme="minorEastAsia" w:cstheme="minorBidi"/>
              <w:b w:val="0"/>
              <w:bCs w:val="0"/>
              <w:noProof/>
              <w:kern w:val="2"/>
              <w:sz w:val="24"/>
              <w:szCs w:val="24"/>
              <w:lang w:eastAsia="en-GB"/>
              <w14:ligatures w14:val="standardContextual"/>
            </w:rPr>
          </w:pPr>
          <w:hyperlink w:anchor="_Toc157083157" w:history="1">
            <w:r w:rsidRPr="008E58CC">
              <w:rPr>
                <w:rStyle w:val="Hyperlink"/>
                <w:b w:val="0"/>
                <w:bCs w:val="0"/>
                <w:noProof/>
                <w:lang w:val="en-GB"/>
              </w:rPr>
              <w:t>Contact us</w:t>
            </w:r>
            <w:r w:rsidRPr="008E58CC">
              <w:rPr>
                <w:b w:val="0"/>
                <w:bCs w:val="0"/>
                <w:noProof/>
                <w:webHidden/>
              </w:rPr>
              <w:tab/>
            </w:r>
            <w:r w:rsidRPr="008E58CC">
              <w:rPr>
                <w:b w:val="0"/>
                <w:bCs w:val="0"/>
                <w:noProof/>
                <w:webHidden/>
              </w:rPr>
              <w:fldChar w:fldCharType="begin"/>
            </w:r>
            <w:r w:rsidRPr="008E58CC">
              <w:rPr>
                <w:b w:val="0"/>
                <w:bCs w:val="0"/>
                <w:noProof/>
                <w:webHidden/>
              </w:rPr>
              <w:instrText xml:space="preserve"> PAGEREF _Toc157083157 \h </w:instrText>
            </w:r>
            <w:r w:rsidRPr="008E58CC">
              <w:rPr>
                <w:b w:val="0"/>
                <w:bCs w:val="0"/>
                <w:noProof/>
                <w:webHidden/>
              </w:rPr>
            </w:r>
            <w:r w:rsidRPr="008E58CC">
              <w:rPr>
                <w:b w:val="0"/>
                <w:bCs w:val="0"/>
                <w:noProof/>
                <w:webHidden/>
              </w:rPr>
              <w:fldChar w:fldCharType="separate"/>
            </w:r>
            <w:r w:rsidRPr="008E58CC">
              <w:rPr>
                <w:b w:val="0"/>
                <w:bCs w:val="0"/>
                <w:noProof/>
                <w:webHidden/>
              </w:rPr>
              <w:t>8</w:t>
            </w:r>
            <w:r w:rsidRPr="008E58CC">
              <w:rPr>
                <w:b w:val="0"/>
                <w:bCs w:val="0"/>
                <w:noProof/>
                <w:webHidden/>
              </w:rPr>
              <w:fldChar w:fldCharType="end"/>
            </w:r>
          </w:hyperlink>
        </w:p>
        <w:p w14:paraId="4148F00F" w14:textId="74C63789" w:rsidR="008E58CC" w:rsidRPr="008E58CC" w:rsidRDefault="008E58CC">
          <w:pPr>
            <w:pStyle w:val="TOC1"/>
            <w:tabs>
              <w:tab w:val="right" w:leader="dot" w:pos="9628"/>
            </w:tabs>
            <w:rPr>
              <w:rFonts w:eastAsiaTheme="minorEastAsia" w:cstheme="minorBidi"/>
              <w:b w:val="0"/>
              <w:bCs w:val="0"/>
              <w:i w:val="0"/>
              <w:iCs w:val="0"/>
              <w:noProof/>
              <w:kern w:val="2"/>
              <w:lang w:eastAsia="en-GB"/>
              <w14:ligatures w14:val="standardContextual"/>
            </w:rPr>
          </w:pPr>
          <w:hyperlink w:anchor="_Toc157083158" w:history="1">
            <w:r w:rsidRPr="008E58CC">
              <w:rPr>
                <w:rStyle w:val="Hyperlink"/>
                <w:b w:val="0"/>
                <w:bCs w:val="0"/>
                <w:i w:val="0"/>
                <w:iCs w:val="0"/>
                <w:noProof/>
                <w:lang w:val="en-GB"/>
              </w:rPr>
              <w:t>Work culture environment and screenings</w:t>
            </w:r>
            <w:r w:rsidRPr="008E58CC">
              <w:rPr>
                <w:b w:val="0"/>
                <w:bCs w:val="0"/>
                <w:i w:val="0"/>
                <w:iCs w:val="0"/>
                <w:noProof/>
                <w:webHidden/>
              </w:rPr>
              <w:tab/>
            </w:r>
            <w:r w:rsidRPr="008E58CC">
              <w:rPr>
                <w:b w:val="0"/>
                <w:bCs w:val="0"/>
                <w:i w:val="0"/>
                <w:iCs w:val="0"/>
                <w:noProof/>
                <w:webHidden/>
              </w:rPr>
              <w:fldChar w:fldCharType="begin"/>
            </w:r>
            <w:r w:rsidRPr="008E58CC">
              <w:rPr>
                <w:b w:val="0"/>
                <w:bCs w:val="0"/>
                <w:i w:val="0"/>
                <w:iCs w:val="0"/>
                <w:noProof/>
                <w:webHidden/>
              </w:rPr>
              <w:instrText xml:space="preserve"> PAGEREF _Toc157083158 \h </w:instrText>
            </w:r>
            <w:r w:rsidRPr="008E58CC">
              <w:rPr>
                <w:b w:val="0"/>
                <w:bCs w:val="0"/>
                <w:i w:val="0"/>
                <w:iCs w:val="0"/>
                <w:noProof/>
                <w:webHidden/>
              </w:rPr>
            </w:r>
            <w:r w:rsidRPr="008E58CC">
              <w:rPr>
                <w:b w:val="0"/>
                <w:bCs w:val="0"/>
                <w:i w:val="0"/>
                <w:iCs w:val="0"/>
                <w:noProof/>
                <w:webHidden/>
              </w:rPr>
              <w:fldChar w:fldCharType="separate"/>
            </w:r>
            <w:r w:rsidRPr="008E58CC">
              <w:rPr>
                <w:b w:val="0"/>
                <w:bCs w:val="0"/>
                <w:i w:val="0"/>
                <w:iCs w:val="0"/>
                <w:noProof/>
                <w:webHidden/>
              </w:rPr>
              <w:t>9</w:t>
            </w:r>
            <w:r w:rsidRPr="008E58CC">
              <w:rPr>
                <w:b w:val="0"/>
                <w:bCs w:val="0"/>
                <w:i w:val="0"/>
                <w:iCs w:val="0"/>
                <w:noProof/>
                <w:webHidden/>
              </w:rPr>
              <w:fldChar w:fldCharType="end"/>
            </w:r>
          </w:hyperlink>
        </w:p>
        <w:p w14:paraId="0575E6AF" w14:textId="4541666F" w:rsidR="008E58CC" w:rsidRDefault="008E58CC" w:rsidP="008E58CC">
          <w:pPr>
            <w:pStyle w:val="TOC1"/>
            <w:tabs>
              <w:tab w:val="right" w:leader="dot" w:pos="9628"/>
            </w:tabs>
          </w:pPr>
          <w:hyperlink w:anchor="_Toc157083163" w:history="1">
            <w:r w:rsidRPr="008E58CC">
              <w:rPr>
                <w:rStyle w:val="Hyperlink"/>
                <w:b w:val="0"/>
                <w:bCs w:val="0"/>
                <w:i w:val="0"/>
                <w:iCs w:val="0"/>
                <w:noProof/>
                <w:lang w:val="en-GB"/>
              </w:rPr>
              <w:t>About Arts Access Victoria</w:t>
            </w:r>
            <w:r w:rsidRPr="008E58CC">
              <w:rPr>
                <w:b w:val="0"/>
                <w:bCs w:val="0"/>
                <w:i w:val="0"/>
                <w:iCs w:val="0"/>
                <w:noProof/>
                <w:webHidden/>
              </w:rPr>
              <w:tab/>
            </w:r>
            <w:r w:rsidRPr="008E58CC">
              <w:rPr>
                <w:b w:val="0"/>
                <w:bCs w:val="0"/>
                <w:i w:val="0"/>
                <w:iCs w:val="0"/>
                <w:noProof/>
                <w:webHidden/>
              </w:rPr>
              <w:fldChar w:fldCharType="begin"/>
            </w:r>
            <w:r w:rsidRPr="008E58CC">
              <w:rPr>
                <w:b w:val="0"/>
                <w:bCs w:val="0"/>
                <w:i w:val="0"/>
                <w:iCs w:val="0"/>
                <w:noProof/>
                <w:webHidden/>
              </w:rPr>
              <w:instrText xml:space="preserve"> PAGEREF _Toc157083163 \h </w:instrText>
            </w:r>
            <w:r w:rsidRPr="008E58CC">
              <w:rPr>
                <w:b w:val="0"/>
                <w:bCs w:val="0"/>
                <w:i w:val="0"/>
                <w:iCs w:val="0"/>
                <w:noProof/>
                <w:webHidden/>
              </w:rPr>
            </w:r>
            <w:r w:rsidRPr="008E58CC">
              <w:rPr>
                <w:b w:val="0"/>
                <w:bCs w:val="0"/>
                <w:i w:val="0"/>
                <w:iCs w:val="0"/>
                <w:noProof/>
                <w:webHidden/>
              </w:rPr>
              <w:fldChar w:fldCharType="separate"/>
            </w:r>
            <w:r w:rsidRPr="008E58CC">
              <w:rPr>
                <w:b w:val="0"/>
                <w:bCs w:val="0"/>
                <w:i w:val="0"/>
                <w:iCs w:val="0"/>
                <w:noProof/>
                <w:webHidden/>
              </w:rPr>
              <w:t>10</w:t>
            </w:r>
            <w:r w:rsidRPr="008E58CC">
              <w:rPr>
                <w:b w:val="0"/>
                <w:bCs w:val="0"/>
                <w:i w:val="0"/>
                <w:iCs w:val="0"/>
                <w:noProof/>
                <w:webHidden/>
              </w:rPr>
              <w:fldChar w:fldCharType="end"/>
            </w:r>
          </w:hyperlink>
          <w:r w:rsidRPr="008E58CC">
            <w:rPr>
              <w:b w:val="0"/>
              <w:bCs w:val="0"/>
              <w:i w:val="0"/>
              <w:iCs w:val="0"/>
              <w:noProof/>
            </w:rPr>
            <w:fldChar w:fldCharType="end"/>
          </w:r>
        </w:p>
      </w:sdtContent>
    </w:sdt>
    <w:p w14:paraId="4BF70562" w14:textId="1B166B33" w:rsidR="005747E9" w:rsidRDefault="005747E9" w:rsidP="008E58CC">
      <w:pPr>
        <w:tabs>
          <w:tab w:val="left" w:pos="5425"/>
        </w:tabs>
        <w:spacing w:before="840" w:after="0"/>
      </w:pPr>
      <w:r>
        <w:t>© Arts Access Victoria 202</w:t>
      </w:r>
      <w:r w:rsidR="008E58CC">
        <w:t>4</w:t>
      </w:r>
    </w:p>
    <w:p w14:paraId="5E965365" w14:textId="77777777" w:rsidR="005747E9" w:rsidRDefault="005747E9" w:rsidP="005747E9">
      <w:pPr>
        <w:tabs>
          <w:tab w:val="left" w:pos="5425"/>
        </w:tabs>
        <w:spacing w:before="0" w:after="0"/>
      </w:pPr>
      <w:r>
        <w:t>W: artsaccess.com.au</w:t>
      </w:r>
    </w:p>
    <w:p w14:paraId="480A3EE1" w14:textId="77777777" w:rsidR="005747E9" w:rsidRDefault="005747E9" w:rsidP="005747E9">
      <w:pPr>
        <w:tabs>
          <w:tab w:val="left" w:pos="5425"/>
        </w:tabs>
        <w:spacing w:before="0" w:after="0"/>
      </w:pPr>
      <w:r>
        <w:t>E: info@artsaccess.com.au</w:t>
      </w:r>
    </w:p>
    <w:p w14:paraId="4C1B1AE0" w14:textId="77777777" w:rsidR="005747E9" w:rsidRDefault="005747E9" w:rsidP="005747E9">
      <w:pPr>
        <w:tabs>
          <w:tab w:val="left" w:pos="5425"/>
        </w:tabs>
        <w:spacing w:before="0" w:after="0"/>
      </w:pPr>
      <w:r>
        <w:t>P: 03 9699 8299 (voice only)</w:t>
      </w:r>
    </w:p>
    <w:p w14:paraId="46E2D4BF" w14:textId="77777777" w:rsidR="005747E9" w:rsidRDefault="005747E9" w:rsidP="005747E9">
      <w:pPr>
        <w:tabs>
          <w:tab w:val="left" w:pos="5425"/>
        </w:tabs>
        <w:spacing w:before="0" w:after="0"/>
      </w:pPr>
      <w:r>
        <w:t>P: 0477 860 955 (text or voice)</w:t>
      </w:r>
    </w:p>
    <w:p w14:paraId="253C12A3" w14:textId="07088745" w:rsidR="005747E9" w:rsidRDefault="005747E9" w:rsidP="005747E9">
      <w:pPr>
        <w:tabs>
          <w:tab w:val="left" w:pos="5425"/>
        </w:tabs>
        <w:spacing w:before="0"/>
      </w:pPr>
      <w:r>
        <w:t>A: 222 Bank St, South Melbourne</w:t>
      </w:r>
    </w:p>
    <w:p w14:paraId="674C917C" w14:textId="7F763ECD" w:rsidR="007B0454" w:rsidRDefault="007B0454">
      <w:pPr>
        <w:spacing w:before="0" w:after="160" w:line="259" w:lineRule="auto"/>
      </w:pPr>
      <w:r>
        <w:br w:type="page"/>
      </w:r>
    </w:p>
    <w:p w14:paraId="765428DE" w14:textId="4D3223D5" w:rsidR="007B0454" w:rsidRDefault="007B0454" w:rsidP="007B0454">
      <w:pPr>
        <w:tabs>
          <w:tab w:val="left" w:pos="5425"/>
        </w:tabs>
      </w:pPr>
      <w:r w:rsidRPr="007B0454">
        <w:lastRenderedPageBreak/>
        <w:t>We acknowledge the Traditional Owners and all First Peoples living and working on this land. We celebrate the history and contemporary creativity of the world’s oldest living culture and pay respect to Elders – past and present.</w:t>
      </w:r>
    </w:p>
    <w:p w14:paraId="17958164" w14:textId="77777777" w:rsidR="007B0454" w:rsidRDefault="007B0454">
      <w:pPr>
        <w:spacing w:before="0" w:after="160" w:line="259" w:lineRule="auto"/>
      </w:pPr>
      <w:r>
        <w:br w:type="page"/>
      </w:r>
    </w:p>
    <w:p w14:paraId="03F79C41" w14:textId="5D4FBF1E" w:rsidR="007B0454" w:rsidRDefault="005747E9" w:rsidP="005747E9">
      <w:pPr>
        <w:pStyle w:val="Heading1"/>
      </w:pPr>
      <w:bookmarkStart w:id="0" w:name="_Toc157083142"/>
      <w:r>
        <w:lastRenderedPageBreak/>
        <w:t>Position Description</w:t>
      </w:r>
      <w:bookmarkEnd w:id="0"/>
    </w:p>
    <w:p w14:paraId="786A6182" w14:textId="0B50E537" w:rsidR="005747E9" w:rsidRDefault="005747E9" w:rsidP="005747E9">
      <w:r>
        <w:t>The Chief Executive Officer (CEO) strategically leads the delivery of the Arts Access</w:t>
      </w:r>
      <w:r>
        <w:t xml:space="preserve"> </w:t>
      </w:r>
      <w:r>
        <w:t>Victoria (AAV) vision: Cultural Equity for Deaf and Disabled people. They embody</w:t>
      </w:r>
      <w:r>
        <w:t xml:space="preserve"> </w:t>
      </w:r>
      <w:r>
        <w:t>AAV’s values: Authenticity, Pride, Leadership, Impact and Curiosity.</w:t>
      </w:r>
    </w:p>
    <w:p w14:paraId="0C2D5260" w14:textId="77777777" w:rsidR="005747E9" w:rsidRDefault="005747E9" w:rsidP="005747E9">
      <w:r>
        <w:t xml:space="preserve">The CEO leads from a place of pride, identifying as Deaf and/or </w:t>
      </w:r>
      <w:proofErr w:type="gramStart"/>
      <w:r>
        <w:t>Disabled</w:t>
      </w:r>
      <w:proofErr w:type="gramEnd"/>
      <w:r>
        <w:t>.</w:t>
      </w:r>
      <w:r>
        <w:t xml:space="preserve"> </w:t>
      </w:r>
    </w:p>
    <w:p w14:paraId="02FB00DB" w14:textId="77777777" w:rsidR="005747E9" w:rsidRDefault="005747E9" w:rsidP="005747E9">
      <w:r>
        <w:t>The CEO leads a team of artists, creatives, advocates, administrators, and facilitators.</w:t>
      </w:r>
      <w:r>
        <w:t xml:space="preserve"> </w:t>
      </w:r>
      <w:r>
        <w:t>Our focus is to realise the cultural aspirations of Deaf and Disabled people. We do</w:t>
      </w:r>
      <w:r>
        <w:t xml:space="preserve"> </w:t>
      </w:r>
      <w:r>
        <w:t>this by developing, delivering, presenting programs and new works and industry and</w:t>
      </w:r>
      <w:r>
        <w:t xml:space="preserve"> </w:t>
      </w:r>
      <w:r>
        <w:t>artistic training. Every staff member works together to challenge and extend the idea</w:t>
      </w:r>
      <w:r>
        <w:t xml:space="preserve"> </w:t>
      </w:r>
      <w:r>
        <w:t xml:space="preserve">of who an artist is, how art is made and </w:t>
      </w:r>
      <w:proofErr w:type="gramStart"/>
      <w:r>
        <w:t>who it is made for</w:t>
      </w:r>
      <w:proofErr w:type="gramEnd"/>
      <w:r>
        <w:t>.</w:t>
      </w:r>
      <w:r>
        <w:t xml:space="preserve"> </w:t>
      </w:r>
    </w:p>
    <w:p w14:paraId="3BC971AD" w14:textId="39761B1D" w:rsidR="005747E9" w:rsidRDefault="005747E9" w:rsidP="005747E9">
      <w:r>
        <w:t>AAV celebrates 50 years in 2024. We have a new strategic plan and new and existing</w:t>
      </w:r>
      <w:r>
        <w:t xml:space="preserve"> </w:t>
      </w:r>
      <w:r>
        <w:t>partnerships across Victoria. We are looking to increase our profile, reach and</w:t>
      </w:r>
      <w:r>
        <w:t xml:space="preserve"> </w:t>
      </w:r>
      <w:r>
        <w:t>community engagement with all audiences across Victoria.</w:t>
      </w:r>
    </w:p>
    <w:p w14:paraId="39ED79D3" w14:textId="47C298D6" w:rsidR="005747E9" w:rsidRDefault="005747E9" w:rsidP="005747E9">
      <w:pPr>
        <w:ind w:left="1843" w:hanging="1843"/>
      </w:pPr>
      <w:r w:rsidRPr="005747E9">
        <w:rPr>
          <w:b/>
          <w:bCs/>
        </w:rPr>
        <w:t>Position Title:</w:t>
      </w:r>
      <w:r>
        <w:t xml:space="preserve"> </w:t>
      </w:r>
      <w:r>
        <w:tab/>
      </w:r>
      <w:r>
        <w:t>Chief Executive Officer</w:t>
      </w:r>
    </w:p>
    <w:p w14:paraId="6667604D" w14:textId="0F6E283B" w:rsidR="005747E9" w:rsidRDefault="005747E9" w:rsidP="005747E9">
      <w:pPr>
        <w:ind w:left="1843" w:hanging="1843"/>
      </w:pPr>
      <w:r w:rsidRPr="005747E9">
        <w:rPr>
          <w:b/>
          <w:bCs/>
        </w:rPr>
        <w:t>Reports To:</w:t>
      </w:r>
      <w:r>
        <w:t xml:space="preserve"> </w:t>
      </w:r>
      <w:r>
        <w:tab/>
      </w:r>
      <w:r>
        <w:t>The Board of Directors</w:t>
      </w:r>
    </w:p>
    <w:p w14:paraId="061FAB61" w14:textId="74148834" w:rsidR="005747E9" w:rsidRDefault="005747E9" w:rsidP="005747E9">
      <w:pPr>
        <w:ind w:left="1843" w:hanging="1843"/>
      </w:pPr>
      <w:r w:rsidRPr="005747E9">
        <w:rPr>
          <w:b/>
          <w:bCs/>
        </w:rPr>
        <w:t>Remuneration:</w:t>
      </w:r>
      <w:r>
        <w:t xml:space="preserve"> </w:t>
      </w:r>
      <w:r>
        <w:tab/>
      </w:r>
      <w:r>
        <w:t>The base salary for this position is $120,000 - $130,000 (1.0 EFT)</w:t>
      </w:r>
      <w:r>
        <w:t xml:space="preserve"> </w:t>
      </w:r>
      <w:r>
        <w:t>per year. 11 % superannuation contributions plus generous salary</w:t>
      </w:r>
      <w:r>
        <w:t xml:space="preserve"> </w:t>
      </w:r>
      <w:r>
        <w:t>packaging.</w:t>
      </w:r>
    </w:p>
    <w:p w14:paraId="7D6F2846" w14:textId="69B6C91D" w:rsidR="005747E9" w:rsidRDefault="005747E9" w:rsidP="005747E9">
      <w:pPr>
        <w:ind w:left="1843" w:hanging="1843"/>
      </w:pPr>
      <w:r w:rsidRPr="005747E9">
        <w:rPr>
          <w:b/>
          <w:bCs/>
        </w:rPr>
        <w:t>Terms:</w:t>
      </w:r>
      <w:r>
        <w:t xml:space="preserve"> </w:t>
      </w:r>
      <w:r>
        <w:tab/>
      </w:r>
      <w:r>
        <w:t>This is a Full time (1.0 EFT or 37.5 hours a week) position for 3</w:t>
      </w:r>
      <w:r>
        <w:t xml:space="preserve"> </w:t>
      </w:r>
      <w:r>
        <w:t>years starting June 2024, with potential for renewal. AAV Enterprise</w:t>
      </w:r>
      <w:r>
        <w:t xml:space="preserve"> </w:t>
      </w:r>
      <w:r>
        <w:t xml:space="preserve">Agreement 2023 also forms part of your conditions. Salaries </w:t>
      </w:r>
      <w:proofErr w:type="gramStart"/>
      <w:r>
        <w:t>are</w:t>
      </w:r>
      <w:r>
        <w:t xml:space="preserve"> </w:t>
      </w:r>
      <w:r>
        <w:t>paid</w:t>
      </w:r>
      <w:proofErr w:type="gramEnd"/>
      <w:r>
        <w:t xml:space="preserve"> fortnightly via EFT.</w:t>
      </w:r>
    </w:p>
    <w:p w14:paraId="196A5424" w14:textId="60B80340" w:rsidR="005747E9" w:rsidRDefault="005747E9" w:rsidP="005747E9">
      <w:pPr>
        <w:ind w:left="1843" w:hanging="1843"/>
      </w:pPr>
      <w:r w:rsidRPr="005747E9">
        <w:rPr>
          <w:b/>
          <w:bCs/>
        </w:rPr>
        <w:t xml:space="preserve">Benefits: </w:t>
      </w:r>
      <w:r>
        <w:rPr>
          <w:b/>
          <w:bCs/>
        </w:rPr>
        <w:tab/>
      </w:r>
      <w:r>
        <w:t>Free parking with a car park below the South Melbourne office</w:t>
      </w:r>
      <w:r>
        <w:t xml:space="preserve"> </w:t>
      </w:r>
      <w:r>
        <w:br/>
      </w:r>
      <w:r>
        <w:t>Leadership opportunities at Victoria’s peak body for arts and</w:t>
      </w:r>
      <w:r>
        <w:t xml:space="preserve"> </w:t>
      </w:r>
      <w:r>
        <w:t>disability.</w:t>
      </w:r>
      <w:r>
        <w:t xml:space="preserve"> </w:t>
      </w:r>
      <w:r>
        <w:br/>
      </w:r>
      <w:r>
        <w:t xml:space="preserve">Flexibility with days worked and spread of hours can </w:t>
      </w:r>
      <w:proofErr w:type="gramStart"/>
      <w:r>
        <w:t>be negotiated</w:t>
      </w:r>
      <w:proofErr w:type="gramEnd"/>
      <w:r>
        <w:t xml:space="preserve"> </w:t>
      </w:r>
      <w:r>
        <w:t>to mutual benefit</w:t>
      </w:r>
      <w:r>
        <w:t xml:space="preserve"> </w:t>
      </w:r>
      <w:r>
        <w:br/>
      </w:r>
      <w:r>
        <w:t xml:space="preserve">AAV will support your travel </w:t>
      </w:r>
      <w:proofErr w:type="spellStart"/>
      <w:r>
        <w:t>ie</w:t>
      </w:r>
      <w:proofErr w:type="spellEnd"/>
      <w:r>
        <w:t>. provision of company car or cab</w:t>
      </w:r>
      <w:r>
        <w:t xml:space="preserve"> </w:t>
      </w:r>
      <w:r>
        <w:t>charges plus other benefits.</w:t>
      </w:r>
    </w:p>
    <w:p w14:paraId="5B5FDC47" w14:textId="09822452" w:rsidR="005747E9" w:rsidRDefault="005747E9" w:rsidP="005747E9">
      <w:pPr>
        <w:ind w:left="1843" w:hanging="1843"/>
      </w:pPr>
      <w:r w:rsidRPr="005747E9">
        <w:rPr>
          <w:b/>
          <w:bCs/>
        </w:rPr>
        <w:t>Location:</w:t>
      </w:r>
      <w:r>
        <w:t xml:space="preserve"> </w:t>
      </w:r>
      <w:r>
        <w:tab/>
      </w:r>
      <w:r>
        <w:t>The position is primarily based in AAV’s administration offices, 222</w:t>
      </w:r>
      <w:r>
        <w:t xml:space="preserve"> </w:t>
      </w:r>
      <w:r>
        <w:t>Bank Street South Melbourne (2 km from Southern Cross Station).</w:t>
      </w:r>
      <w:r>
        <w:t xml:space="preserve"> </w:t>
      </w:r>
      <w:r>
        <w:t xml:space="preserve">Some interstate travel is </w:t>
      </w:r>
      <w:proofErr w:type="gramStart"/>
      <w:r>
        <w:t>required</w:t>
      </w:r>
      <w:proofErr w:type="gramEnd"/>
      <w:r>
        <w:t>.</w:t>
      </w:r>
    </w:p>
    <w:p w14:paraId="1AC5312B" w14:textId="43FE2FF2" w:rsidR="005747E9" w:rsidRDefault="005747E9" w:rsidP="005747E9">
      <w:pPr>
        <w:ind w:left="1843" w:hanging="1843"/>
      </w:pPr>
      <w:r w:rsidRPr="005747E9">
        <w:rPr>
          <w:b/>
          <w:bCs/>
        </w:rPr>
        <w:t>Application:</w:t>
      </w:r>
      <w:r>
        <w:t xml:space="preserve"> </w:t>
      </w:r>
      <w:r>
        <w:tab/>
      </w:r>
      <w:r>
        <w:t xml:space="preserve">Email your application to board@artsaccess.com.au by </w:t>
      </w:r>
      <w:r w:rsidRPr="005747E9">
        <w:rPr>
          <w:b/>
          <w:bCs/>
        </w:rPr>
        <w:t>Monday 4</w:t>
      </w:r>
      <w:r w:rsidRPr="005747E9">
        <w:rPr>
          <w:b/>
          <w:bCs/>
        </w:rPr>
        <w:t xml:space="preserve"> </w:t>
      </w:r>
      <w:r w:rsidRPr="005747E9">
        <w:rPr>
          <w:b/>
          <w:bCs/>
        </w:rPr>
        <w:t>March 2024 at 5 pm.</w:t>
      </w:r>
    </w:p>
    <w:p w14:paraId="5F9F9C04" w14:textId="18462196" w:rsidR="005747E9" w:rsidRDefault="005747E9" w:rsidP="005747E9">
      <w:pPr>
        <w:ind w:left="1843" w:hanging="1843"/>
      </w:pPr>
      <w:r w:rsidRPr="005747E9">
        <w:rPr>
          <w:b/>
          <w:bCs/>
        </w:rPr>
        <w:lastRenderedPageBreak/>
        <w:t>Contact us:</w:t>
      </w:r>
      <w:r>
        <w:t xml:space="preserve"> </w:t>
      </w:r>
      <w:r>
        <w:tab/>
      </w:r>
      <w:r>
        <w:t xml:space="preserve">Contact Nic </w:t>
      </w:r>
      <w:proofErr w:type="spellStart"/>
      <w:r>
        <w:t>Vogelpoel</w:t>
      </w:r>
      <w:proofErr w:type="spellEnd"/>
      <w:r>
        <w:t xml:space="preserve"> (Chair, Arts Access Victoria) </w:t>
      </w:r>
      <w:hyperlink r:id="rId15" w:history="1">
        <w:r w:rsidRPr="005747E9">
          <w:rPr>
            <w:rStyle w:val="Hyperlink"/>
          </w:rPr>
          <w:t>Email: board@</w:t>
        </w:r>
        <w:r w:rsidRPr="005747E9">
          <w:rPr>
            <w:rStyle w:val="Hyperlink"/>
          </w:rPr>
          <w:t xml:space="preserve"> </w:t>
        </w:r>
        <w:r w:rsidRPr="005747E9">
          <w:rPr>
            <w:rStyle w:val="Hyperlink"/>
          </w:rPr>
          <w:t>artsaccess.com.au</w:t>
        </w:r>
      </w:hyperlink>
      <w:r>
        <w:t xml:space="preserve"> Phone: 0452 216 451 (text or voice) if you would</w:t>
      </w:r>
      <w:r>
        <w:t xml:space="preserve"> </w:t>
      </w:r>
      <w:r>
        <w:t xml:space="preserve">like more information or have any </w:t>
      </w:r>
      <w:r>
        <w:t>questions</w:t>
      </w:r>
      <w:r>
        <w:t xml:space="preserve"> about the position.</w:t>
      </w:r>
    </w:p>
    <w:p w14:paraId="6D37D5F5" w14:textId="77777777" w:rsidR="005747E9" w:rsidRPr="005747E9" w:rsidRDefault="005747E9" w:rsidP="005747E9">
      <w:pPr>
        <w:pStyle w:val="Heading2"/>
        <w:rPr>
          <w:lang w:val="en-GB"/>
        </w:rPr>
      </w:pPr>
      <w:bookmarkStart w:id="1" w:name="_Toc157083143"/>
      <w:r w:rsidRPr="005747E9">
        <w:rPr>
          <w:lang w:val="en-GB"/>
        </w:rPr>
        <w:t>Reporting Relationships</w:t>
      </w:r>
      <w:bookmarkEnd w:id="1"/>
    </w:p>
    <w:p w14:paraId="121803C1" w14:textId="697CC2F6" w:rsidR="005747E9" w:rsidRPr="005747E9" w:rsidRDefault="005747E9" w:rsidP="005747E9">
      <w:pPr>
        <w:tabs>
          <w:tab w:val="left" w:pos="1701"/>
        </w:tabs>
        <w:ind w:left="1701" w:hanging="1701"/>
        <w:rPr>
          <w:lang w:val="en-GB"/>
        </w:rPr>
      </w:pPr>
      <w:r w:rsidRPr="005747E9">
        <w:rPr>
          <w:b/>
          <w:bCs/>
          <w:lang w:val="en-GB"/>
        </w:rPr>
        <w:t xml:space="preserve">Report to: </w:t>
      </w:r>
      <w:r>
        <w:rPr>
          <w:b/>
          <w:bCs/>
          <w:lang w:val="en-GB"/>
        </w:rPr>
        <w:tab/>
        <w:t xml:space="preserve"> </w:t>
      </w:r>
      <w:r w:rsidRPr="005747E9">
        <w:rPr>
          <w:lang w:val="en-GB"/>
        </w:rPr>
        <w:t>The Board of Directors</w:t>
      </w:r>
    </w:p>
    <w:p w14:paraId="3E54BE3B" w14:textId="69F69C99" w:rsidR="005747E9" w:rsidRPr="005747E9" w:rsidRDefault="005747E9" w:rsidP="005747E9">
      <w:pPr>
        <w:tabs>
          <w:tab w:val="left" w:pos="1701"/>
        </w:tabs>
        <w:ind w:left="1701" w:hanging="1701"/>
        <w:rPr>
          <w:lang w:val="en-GB"/>
        </w:rPr>
      </w:pPr>
      <w:r w:rsidRPr="005747E9">
        <w:rPr>
          <w:b/>
          <w:bCs/>
          <w:lang w:val="en-GB"/>
        </w:rPr>
        <w:t xml:space="preserve">Direct reports: </w:t>
      </w:r>
      <w:r>
        <w:rPr>
          <w:b/>
          <w:bCs/>
          <w:lang w:val="en-GB"/>
        </w:rPr>
        <w:t xml:space="preserve"> </w:t>
      </w:r>
      <w:r w:rsidRPr="005747E9">
        <w:rPr>
          <w:b/>
          <w:bCs/>
          <w:lang w:val="en-GB"/>
        </w:rPr>
        <w:t xml:space="preserve"> </w:t>
      </w:r>
      <w:r w:rsidRPr="005747E9">
        <w:rPr>
          <w:lang w:val="en-GB"/>
        </w:rPr>
        <w:t>Deputy CEO/GM, Manager Studios and Mentorships, Manager Artists Services, Manager Training and Industry Development, AD TOFF</w:t>
      </w:r>
    </w:p>
    <w:p w14:paraId="5412C356" w14:textId="77777777" w:rsidR="005747E9" w:rsidRPr="005747E9" w:rsidRDefault="005747E9" w:rsidP="005747E9">
      <w:pPr>
        <w:pStyle w:val="Heading2"/>
        <w:rPr>
          <w:lang w:val="en-GB"/>
        </w:rPr>
      </w:pPr>
      <w:bookmarkStart w:id="2" w:name="_Toc157083144"/>
      <w:r w:rsidRPr="005747E9">
        <w:rPr>
          <w:lang w:val="en-GB"/>
        </w:rPr>
        <w:t>Key Relationships</w:t>
      </w:r>
      <w:bookmarkEnd w:id="2"/>
    </w:p>
    <w:p w14:paraId="6EDC9547" w14:textId="786A65D5" w:rsidR="005747E9" w:rsidRPr="005747E9" w:rsidRDefault="005747E9" w:rsidP="005747E9">
      <w:pPr>
        <w:tabs>
          <w:tab w:val="left" w:pos="1701"/>
        </w:tabs>
        <w:ind w:left="1701" w:hanging="1701"/>
        <w:rPr>
          <w:lang w:val="en-GB"/>
        </w:rPr>
      </w:pPr>
      <w:r w:rsidRPr="005747E9">
        <w:rPr>
          <w:b/>
          <w:bCs/>
          <w:lang w:val="en-GB"/>
        </w:rPr>
        <w:t xml:space="preserve">Internal: </w:t>
      </w:r>
      <w:r>
        <w:rPr>
          <w:b/>
          <w:bCs/>
          <w:lang w:val="en-GB"/>
        </w:rPr>
        <w:tab/>
        <w:t xml:space="preserve"> </w:t>
      </w:r>
      <w:r w:rsidRPr="005747E9">
        <w:rPr>
          <w:lang w:val="en-GB"/>
        </w:rPr>
        <w:t>AAV Board of Directors, staff, contractors, artists</w:t>
      </w:r>
    </w:p>
    <w:p w14:paraId="0369F09E" w14:textId="24D1A01B" w:rsidR="005747E9" w:rsidRPr="005747E9" w:rsidRDefault="005747E9" w:rsidP="005747E9">
      <w:pPr>
        <w:tabs>
          <w:tab w:val="left" w:pos="1701"/>
        </w:tabs>
        <w:ind w:left="1701" w:hanging="1701"/>
        <w:rPr>
          <w:lang w:val="en-GB"/>
        </w:rPr>
      </w:pPr>
      <w:r w:rsidRPr="005747E9">
        <w:rPr>
          <w:b/>
          <w:bCs/>
          <w:lang w:val="en-GB"/>
        </w:rPr>
        <w:t xml:space="preserve">External: </w:t>
      </w:r>
      <w:r>
        <w:rPr>
          <w:b/>
          <w:bCs/>
          <w:lang w:val="en-GB"/>
        </w:rPr>
        <w:t xml:space="preserve"> </w:t>
      </w:r>
      <w:r>
        <w:rPr>
          <w:b/>
          <w:bCs/>
          <w:lang w:val="en-GB"/>
        </w:rPr>
        <w:tab/>
      </w:r>
      <w:r w:rsidRPr="005747E9">
        <w:rPr>
          <w:lang w:val="en-GB"/>
        </w:rPr>
        <w:t>Funding bodies, government bodies and statutory authorities, creative industry partners, disability sector</w:t>
      </w:r>
      <w:r>
        <w:rPr>
          <w:lang w:val="en-GB"/>
        </w:rPr>
        <w:t xml:space="preserve"> </w:t>
      </w:r>
      <w:r w:rsidRPr="005747E9">
        <w:rPr>
          <w:lang w:val="en-GB"/>
        </w:rPr>
        <w:t>organisations</w:t>
      </w:r>
    </w:p>
    <w:p w14:paraId="1AD5C09A" w14:textId="65824B18" w:rsidR="005747E9" w:rsidRDefault="005747E9" w:rsidP="005747E9">
      <w:pPr>
        <w:pStyle w:val="Heading2"/>
      </w:pPr>
      <w:bookmarkStart w:id="3" w:name="_Toc157083145"/>
      <w:r w:rsidRPr="005747E9">
        <w:t>Key opportunities</w:t>
      </w:r>
      <w:bookmarkEnd w:id="3"/>
    </w:p>
    <w:p w14:paraId="74188E9A" w14:textId="7C266431" w:rsidR="005747E9" w:rsidRPr="005747E9" w:rsidRDefault="005747E9" w:rsidP="005747E9">
      <w:pPr>
        <w:ind w:left="1843" w:hanging="1843"/>
        <w:rPr>
          <w:lang w:val="en-GB"/>
        </w:rPr>
      </w:pPr>
      <w:r w:rsidRPr="005747E9">
        <w:rPr>
          <w:b/>
          <w:bCs/>
          <w:lang w:val="en-GB"/>
        </w:rPr>
        <w:t xml:space="preserve">NDIS: </w:t>
      </w:r>
      <w:r>
        <w:rPr>
          <w:b/>
          <w:bCs/>
          <w:lang w:val="en-GB"/>
        </w:rPr>
        <w:tab/>
      </w:r>
      <w:r w:rsidRPr="005747E9">
        <w:rPr>
          <w:lang w:val="en-GB"/>
        </w:rPr>
        <w:t xml:space="preserve">Creating connections between community arts and cultural development practice and this significant individualised funding model. </w:t>
      </w:r>
    </w:p>
    <w:p w14:paraId="6D238FD9" w14:textId="17E9C612" w:rsidR="005747E9" w:rsidRPr="005747E9" w:rsidRDefault="005747E9" w:rsidP="005747E9">
      <w:pPr>
        <w:ind w:left="1843" w:hanging="1843"/>
        <w:rPr>
          <w:lang w:val="en-GB"/>
        </w:rPr>
      </w:pPr>
      <w:r w:rsidRPr="005747E9">
        <w:rPr>
          <w:b/>
          <w:bCs/>
          <w:lang w:val="en-GB"/>
        </w:rPr>
        <w:t xml:space="preserve">Funding: </w:t>
      </w:r>
      <w:r>
        <w:rPr>
          <w:b/>
          <w:bCs/>
          <w:lang w:val="en-GB"/>
        </w:rPr>
        <w:tab/>
      </w:r>
      <w:r w:rsidRPr="005747E9">
        <w:rPr>
          <w:lang w:val="en-GB"/>
        </w:rPr>
        <w:t xml:space="preserve">Diversify income streams, with a focus on increasing philanthropic and fundraising support. Besides maintaining and administering critical funding streams such as government grants there will be targeted fundraising for capital </w:t>
      </w:r>
      <w:r>
        <w:rPr>
          <w:lang w:val="en-GB"/>
        </w:rPr>
        <w:t>projects</w:t>
      </w:r>
      <w:r w:rsidRPr="005747E9">
        <w:rPr>
          <w:lang w:val="en-GB"/>
        </w:rPr>
        <w:t xml:space="preserve">. </w:t>
      </w:r>
    </w:p>
    <w:p w14:paraId="3C79B830" w14:textId="64BE7101" w:rsidR="005747E9" w:rsidRDefault="005747E9" w:rsidP="005747E9">
      <w:pPr>
        <w:ind w:left="1843" w:hanging="1843"/>
        <w:rPr>
          <w:lang w:val="en-GB"/>
        </w:rPr>
      </w:pPr>
      <w:r w:rsidRPr="005747E9">
        <w:rPr>
          <w:b/>
          <w:bCs/>
          <w:lang w:val="en-GB"/>
        </w:rPr>
        <w:t xml:space="preserve">Employment: </w:t>
      </w:r>
      <w:r>
        <w:rPr>
          <w:b/>
          <w:bCs/>
          <w:lang w:val="en-GB"/>
        </w:rPr>
        <w:tab/>
      </w:r>
      <w:r w:rsidRPr="005747E9">
        <w:rPr>
          <w:lang w:val="en-GB"/>
        </w:rPr>
        <w:t>Working to buck the trend of unemployment and underemployment of Deaf and Disabled people in the creative industries.</w:t>
      </w:r>
    </w:p>
    <w:p w14:paraId="50952E59" w14:textId="4217B7B9" w:rsidR="005747E9" w:rsidRDefault="005747E9" w:rsidP="005747E9">
      <w:pPr>
        <w:pStyle w:val="Heading2"/>
        <w:rPr>
          <w:lang w:val="en-GB"/>
        </w:rPr>
      </w:pPr>
      <w:bookmarkStart w:id="4" w:name="_Toc157083146"/>
      <w:r w:rsidRPr="005747E9">
        <w:rPr>
          <w:lang w:val="en-GB"/>
        </w:rPr>
        <w:t>Position Duties, Deliverables and Accountability</w:t>
      </w:r>
      <w:bookmarkEnd w:id="4"/>
    </w:p>
    <w:p w14:paraId="44BE88B8" w14:textId="77777777" w:rsidR="005747E9" w:rsidRPr="005747E9" w:rsidRDefault="005747E9" w:rsidP="005747E9">
      <w:pPr>
        <w:pStyle w:val="Heading3"/>
        <w:rPr>
          <w:lang w:val="en-GB"/>
        </w:rPr>
      </w:pPr>
      <w:bookmarkStart w:id="5" w:name="_Toc157083147"/>
      <w:r w:rsidRPr="005747E9">
        <w:rPr>
          <w:lang w:val="en-GB"/>
        </w:rPr>
        <w:t>Leadership</w:t>
      </w:r>
      <w:bookmarkEnd w:id="5"/>
    </w:p>
    <w:p w14:paraId="5C8FD834" w14:textId="77777777" w:rsidR="005747E9" w:rsidRPr="005747E9" w:rsidRDefault="005747E9" w:rsidP="005747E9">
      <w:pPr>
        <w:pStyle w:val="ListParagraph2"/>
        <w:rPr>
          <w:lang w:val="en-GB"/>
        </w:rPr>
      </w:pPr>
      <w:r w:rsidRPr="005747E9">
        <w:rPr>
          <w:lang w:val="en-GB"/>
        </w:rPr>
        <w:t xml:space="preserve">Representing and advocating for increased participation of Deaf and Disabled people in the creative industries as artists, </w:t>
      </w:r>
      <w:proofErr w:type="gramStart"/>
      <w:r w:rsidRPr="005747E9">
        <w:rPr>
          <w:lang w:val="en-GB"/>
        </w:rPr>
        <w:t>audiences</w:t>
      </w:r>
      <w:proofErr w:type="gramEnd"/>
      <w:r w:rsidRPr="005747E9">
        <w:rPr>
          <w:lang w:val="en-GB"/>
        </w:rPr>
        <w:t xml:space="preserve"> and arts workers</w:t>
      </w:r>
    </w:p>
    <w:p w14:paraId="1566292C" w14:textId="77777777" w:rsidR="005747E9" w:rsidRPr="005747E9" w:rsidRDefault="005747E9" w:rsidP="005747E9">
      <w:pPr>
        <w:pStyle w:val="ListParagraph2"/>
        <w:rPr>
          <w:lang w:val="en-GB"/>
        </w:rPr>
      </w:pPr>
      <w:r w:rsidRPr="005747E9">
        <w:rPr>
          <w:lang w:val="en-GB"/>
        </w:rPr>
        <w:t>Leading the arts and disability sector through authentic representation of the needs and aspirations of Deaf and Disabled people</w:t>
      </w:r>
    </w:p>
    <w:p w14:paraId="0B462E24" w14:textId="77777777" w:rsidR="005747E9" w:rsidRPr="005747E9" w:rsidRDefault="005747E9" w:rsidP="005747E9">
      <w:pPr>
        <w:pStyle w:val="ListParagraph2"/>
        <w:rPr>
          <w:lang w:val="en-GB"/>
        </w:rPr>
      </w:pPr>
      <w:r w:rsidRPr="005747E9">
        <w:rPr>
          <w:lang w:val="en-GB"/>
        </w:rPr>
        <w:t xml:space="preserve">Leading the implementation of the 2025-2028 Strategic Plan and collaboratively designing a future vision founded on the values and aspirations of the </w:t>
      </w:r>
      <w:proofErr w:type="gramStart"/>
      <w:r w:rsidRPr="005747E9">
        <w:rPr>
          <w:lang w:val="en-GB"/>
        </w:rPr>
        <w:t>community</w:t>
      </w:r>
      <w:proofErr w:type="gramEnd"/>
      <w:r w:rsidRPr="005747E9">
        <w:rPr>
          <w:lang w:val="en-GB"/>
        </w:rPr>
        <w:t xml:space="preserve"> </w:t>
      </w:r>
    </w:p>
    <w:p w14:paraId="1E64D48D" w14:textId="77777777" w:rsidR="005747E9" w:rsidRPr="005747E9" w:rsidRDefault="005747E9" w:rsidP="005747E9">
      <w:pPr>
        <w:pStyle w:val="ListParagraph2"/>
        <w:rPr>
          <w:lang w:val="en-GB"/>
        </w:rPr>
      </w:pPr>
      <w:r w:rsidRPr="005747E9">
        <w:rPr>
          <w:lang w:val="en-GB"/>
        </w:rPr>
        <w:t xml:space="preserve">Providing leadership and strategic direction for the AAV team </w:t>
      </w:r>
    </w:p>
    <w:p w14:paraId="1D3AE4EA" w14:textId="77777777" w:rsidR="005747E9" w:rsidRPr="005747E9" w:rsidRDefault="005747E9" w:rsidP="005747E9">
      <w:pPr>
        <w:pStyle w:val="ListParagraph2"/>
        <w:rPr>
          <w:lang w:val="en-GB"/>
        </w:rPr>
      </w:pPr>
      <w:r w:rsidRPr="005747E9">
        <w:rPr>
          <w:lang w:val="en-GB"/>
        </w:rPr>
        <w:lastRenderedPageBreak/>
        <w:t>Leading annual program development with a focus on our creative outputs and our capacity building work with partners</w:t>
      </w:r>
    </w:p>
    <w:p w14:paraId="776CA79E" w14:textId="77777777" w:rsidR="005747E9" w:rsidRPr="005747E9" w:rsidRDefault="005747E9" w:rsidP="005747E9">
      <w:pPr>
        <w:pStyle w:val="ListParagraph2"/>
        <w:rPr>
          <w:lang w:val="en-GB"/>
        </w:rPr>
      </w:pPr>
      <w:r w:rsidRPr="005747E9">
        <w:rPr>
          <w:lang w:val="en-GB"/>
        </w:rPr>
        <w:t xml:space="preserve">Building the profile of Arts Access Victoria across arts, disability, mental </w:t>
      </w:r>
      <w:proofErr w:type="gramStart"/>
      <w:r w:rsidRPr="005747E9">
        <w:rPr>
          <w:lang w:val="en-GB"/>
        </w:rPr>
        <w:t>health</w:t>
      </w:r>
      <w:proofErr w:type="gramEnd"/>
      <w:r w:rsidRPr="005747E9">
        <w:rPr>
          <w:lang w:val="en-GB"/>
        </w:rPr>
        <w:t xml:space="preserve"> and community sectors</w:t>
      </w:r>
    </w:p>
    <w:p w14:paraId="1E674499" w14:textId="77777777" w:rsidR="005747E9" w:rsidRPr="005747E9" w:rsidRDefault="005747E9" w:rsidP="005747E9">
      <w:pPr>
        <w:pStyle w:val="ListParagraph2"/>
        <w:rPr>
          <w:lang w:val="en-GB"/>
        </w:rPr>
      </w:pPr>
      <w:r w:rsidRPr="005747E9">
        <w:rPr>
          <w:lang w:val="en-GB"/>
        </w:rPr>
        <w:t xml:space="preserve">Building and influencing relationships with external stakeholders to recognise our work in the areas of human rights, cultural equity, social inclusion and cohesion, and economic </w:t>
      </w:r>
      <w:proofErr w:type="gramStart"/>
      <w:r w:rsidRPr="005747E9">
        <w:rPr>
          <w:lang w:val="en-GB"/>
        </w:rPr>
        <w:t>participation</w:t>
      </w:r>
      <w:proofErr w:type="gramEnd"/>
    </w:p>
    <w:p w14:paraId="1AD85EFC" w14:textId="2533229A" w:rsidR="005747E9" w:rsidRPr="005747E9" w:rsidRDefault="005747E9" w:rsidP="005747E9">
      <w:pPr>
        <w:pStyle w:val="ListParagraph2"/>
        <w:rPr>
          <w:lang w:val="en-GB"/>
        </w:rPr>
      </w:pPr>
      <w:r w:rsidRPr="005747E9">
        <w:rPr>
          <w:lang w:val="en-GB"/>
        </w:rPr>
        <w:t>Ensuring participation and representation of Arts Access Victoria in industry and community networks and events</w:t>
      </w:r>
    </w:p>
    <w:p w14:paraId="79C0A077" w14:textId="77777777" w:rsidR="005747E9" w:rsidRPr="005747E9" w:rsidRDefault="005747E9" w:rsidP="005747E9">
      <w:pPr>
        <w:pStyle w:val="Heading3"/>
        <w:rPr>
          <w:lang w:val="en-GB"/>
        </w:rPr>
      </w:pPr>
      <w:bookmarkStart w:id="6" w:name="_Toc157083148"/>
      <w:r w:rsidRPr="005747E9">
        <w:rPr>
          <w:lang w:val="en-GB"/>
        </w:rPr>
        <w:t>Knowledge and Impact</w:t>
      </w:r>
      <w:bookmarkEnd w:id="6"/>
    </w:p>
    <w:p w14:paraId="6DD8FAE6" w14:textId="7526CF04" w:rsidR="005747E9" w:rsidRPr="005747E9" w:rsidRDefault="005747E9" w:rsidP="005747E9">
      <w:pPr>
        <w:pStyle w:val="ListParagraph2"/>
        <w:rPr>
          <w:lang w:val="en-GB"/>
        </w:rPr>
      </w:pPr>
      <w:r w:rsidRPr="005747E9">
        <w:rPr>
          <w:lang w:val="en-GB"/>
        </w:rPr>
        <w:t xml:space="preserve">Lead the development of an </w:t>
      </w:r>
      <w:r>
        <w:rPr>
          <w:lang w:val="en-GB"/>
        </w:rPr>
        <w:t>evidence-based</w:t>
      </w:r>
      <w:r w:rsidRPr="005747E9">
        <w:rPr>
          <w:lang w:val="en-GB"/>
        </w:rPr>
        <w:t>, knowledge culture and ensure sharing with the broader arts and disability sector(s)</w:t>
      </w:r>
    </w:p>
    <w:p w14:paraId="7D45661E" w14:textId="44F18BC8" w:rsidR="005747E9" w:rsidRPr="005747E9" w:rsidRDefault="005747E9" w:rsidP="005747E9">
      <w:pPr>
        <w:pStyle w:val="ListParagraph2"/>
        <w:rPr>
          <w:lang w:val="en-GB"/>
        </w:rPr>
      </w:pPr>
      <w:r w:rsidRPr="005747E9">
        <w:rPr>
          <w:lang w:val="en-GB"/>
        </w:rPr>
        <w:t xml:space="preserve">Lead a conversation across the creative industries on cultural equity and inclusion towards universal </w:t>
      </w:r>
      <w:proofErr w:type="gramStart"/>
      <w:r w:rsidRPr="005747E9">
        <w:rPr>
          <w:lang w:val="en-GB"/>
        </w:rPr>
        <w:t>access</w:t>
      </w:r>
      <w:proofErr w:type="gramEnd"/>
    </w:p>
    <w:p w14:paraId="6A6B7D70" w14:textId="080F4FA9" w:rsidR="005747E9" w:rsidRPr="005747E9" w:rsidRDefault="005747E9" w:rsidP="005747E9">
      <w:pPr>
        <w:pStyle w:val="Heading3"/>
        <w:rPr>
          <w:lang w:val="en-GB"/>
        </w:rPr>
      </w:pPr>
      <w:bookmarkStart w:id="7" w:name="_Toc157083149"/>
      <w:r w:rsidRPr="005747E9">
        <w:rPr>
          <w:lang w:val="en-GB"/>
        </w:rPr>
        <w:t xml:space="preserve">People and </w:t>
      </w:r>
      <w:r>
        <w:rPr>
          <w:lang w:val="en-GB"/>
        </w:rPr>
        <w:t>Culture</w:t>
      </w:r>
      <w:bookmarkEnd w:id="7"/>
    </w:p>
    <w:p w14:paraId="38B82B26" w14:textId="77777777" w:rsidR="005747E9" w:rsidRPr="005747E9" w:rsidRDefault="005747E9" w:rsidP="005747E9">
      <w:pPr>
        <w:pStyle w:val="ListParagraph2"/>
        <w:rPr>
          <w:lang w:val="en-GB"/>
        </w:rPr>
      </w:pPr>
      <w:r w:rsidRPr="005747E9">
        <w:rPr>
          <w:lang w:val="en-GB"/>
        </w:rPr>
        <w:t xml:space="preserve">Ensuring the organisation reflects the aspirations of the disability rights movement for self-determination, control and </w:t>
      </w:r>
      <w:proofErr w:type="gramStart"/>
      <w:r w:rsidRPr="005747E9">
        <w:rPr>
          <w:lang w:val="en-GB"/>
        </w:rPr>
        <w:t>transformation</w:t>
      </w:r>
      <w:proofErr w:type="gramEnd"/>
    </w:p>
    <w:p w14:paraId="0C5C1525" w14:textId="77777777" w:rsidR="005747E9" w:rsidRPr="005747E9" w:rsidRDefault="005747E9" w:rsidP="005747E9">
      <w:pPr>
        <w:pStyle w:val="ListParagraph2"/>
        <w:rPr>
          <w:lang w:val="en-GB"/>
        </w:rPr>
      </w:pPr>
      <w:r w:rsidRPr="005747E9">
        <w:rPr>
          <w:lang w:val="en-GB"/>
        </w:rPr>
        <w:t xml:space="preserve">Overseeing a process of learning and development across the organisation to ensure that our workforce responds to the needs of today and the </w:t>
      </w:r>
      <w:proofErr w:type="gramStart"/>
      <w:r w:rsidRPr="005747E9">
        <w:rPr>
          <w:lang w:val="en-GB"/>
        </w:rPr>
        <w:t>future</w:t>
      </w:r>
      <w:proofErr w:type="gramEnd"/>
    </w:p>
    <w:p w14:paraId="43A3D2BB" w14:textId="77777777" w:rsidR="005747E9" w:rsidRPr="005747E9" w:rsidRDefault="005747E9" w:rsidP="005747E9">
      <w:pPr>
        <w:pStyle w:val="ListParagraph2"/>
        <w:rPr>
          <w:lang w:val="en-GB"/>
        </w:rPr>
      </w:pPr>
      <w:r w:rsidRPr="005747E9">
        <w:rPr>
          <w:lang w:val="en-GB"/>
        </w:rPr>
        <w:t xml:space="preserve">Fostering and continuously improving a positive work culture, underpinned by our values and commitment to access, </w:t>
      </w:r>
      <w:proofErr w:type="gramStart"/>
      <w:r w:rsidRPr="005747E9">
        <w:rPr>
          <w:lang w:val="en-GB"/>
        </w:rPr>
        <w:t>equity</w:t>
      </w:r>
      <w:proofErr w:type="gramEnd"/>
      <w:r w:rsidRPr="005747E9">
        <w:rPr>
          <w:lang w:val="en-GB"/>
        </w:rPr>
        <w:t xml:space="preserve"> and safety. </w:t>
      </w:r>
    </w:p>
    <w:p w14:paraId="44BC0EA1" w14:textId="686B5C5F" w:rsidR="005747E9" w:rsidRPr="005747E9" w:rsidRDefault="005747E9" w:rsidP="005747E9">
      <w:pPr>
        <w:pStyle w:val="ListParagraph2"/>
        <w:rPr>
          <w:lang w:val="en-GB"/>
        </w:rPr>
      </w:pPr>
      <w:r w:rsidRPr="005747E9">
        <w:rPr>
          <w:lang w:val="en-GB"/>
        </w:rPr>
        <w:t xml:space="preserve">Building a culture where all staff can collaborate in designing and implementing our strategy, and </w:t>
      </w:r>
      <w:r>
        <w:rPr>
          <w:lang w:val="en-GB"/>
        </w:rPr>
        <w:t>values-driven</w:t>
      </w:r>
      <w:r w:rsidRPr="005747E9">
        <w:rPr>
          <w:lang w:val="en-GB"/>
        </w:rPr>
        <w:t xml:space="preserve"> practices across the </w:t>
      </w:r>
      <w:proofErr w:type="gramStart"/>
      <w:r w:rsidRPr="005747E9">
        <w:rPr>
          <w:lang w:val="en-GB"/>
        </w:rPr>
        <w:t>organisation</w:t>
      </w:r>
      <w:proofErr w:type="gramEnd"/>
    </w:p>
    <w:p w14:paraId="7D8A0F93" w14:textId="77777777" w:rsidR="005747E9" w:rsidRPr="005747E9" w:rsidRDefault="005747E9" w:rsidP="005747E9">
      <w:pPr>
        <w:pStyle w:val="Heading3"/>
        <w:rPr>
          <w:lang w:val="en-GB"/>
        </w:rPr>
      </w:pPr>
      <w:bookmarkStart w:id="8" w:name="_Toc157083150"/>
      <w:r w:rsidRPr="005747E9">
        <w:rPr>
          <w:lang w:val="en-GB"/>
        </w:rPr>
        <w:t>Financial Sustainability</w:t>
      </w:r>
      <w:bookmarkEnd w:id="8"/>
      <w:r w:rsidRPr="005747E9">
        <w:rPr>
          <w:lang w:val="en-GB"/>
        </w:rPr>
        <w:t xml:space="preserve"> </w:t>
      </w:r>
    </w:p>
    <w:p w14:paraId="3484797B" w14:textId="77777777" w:rsidR="005747E9" w:rsidRPr="005747E9" w:rsidRDefault="005747E9" w:rsidP="005747E9">
      <w:pPr>
        <w:pStyle w:val="ListParagraph2"/>
        <w:rPr>
          <w:lang w:val="en-GB"/>
        </w:rPr>
      </w:pPr>
      <w:r w:rsidRPr="005747E9">
        <w:rPr>
          <w:lang w:val="en-GB"/>
        </w:rPr>
        <w:t>Ensuring exemplary financial management practices across the organisation</w:t>
      </w:r>
    </w:p>
    <w:p w14:paraId="59353FEB" w14:textId="77777777" w:rsidR="005747E9" w:rsidRPr="005747E9" w:rsidRDefault="005747E9" w:rsidP="005747E9">
      <w:pPr>
        <w:pStyle w:val="ListParagraph2"/>
        <w:rPr>
          <w:lang w:val="en-GB"/>
        </w:rPr>
      </w:pPr>
      <w:r w:rsidRPr="005747E9">
        <w:rPr>
          <w:lang w:val="en-GB"/>
        </w:rPr>
        <w:t>Managing existing funding relationships for compliance and sustainability</w:t>
      </w:r>
    </w:p>
    <w:p w14:paraId="6AE20B36" w14:textId="77777777" w:rsidR="005747E9" w:rsidRPr="005747E9" w:rsidRDefault="005747E9" w:rsidP="005747E9">
      <w:pPr>
        <w:pStyle w:val="ListParagraph2"/>
        <w:rPr>
          <w:lang w:val="en-GB"/>
        </w:rPr>
      </w:pPr>
      <w:r w:rsidRPr="005747E9">
        <w:rPr>
          <w:lang w:val="en-GB"/>
        </w:rPr>
        <w:t xml:space="preserve">Building opportunities for income diversification via a planned and executed fundraising and growth </w:t>
      </w:r>
      <w:proofErr w:type="gramStart"/>
      <w:r w:rsidRPr="005747E9">
        <w:rPr>
          <w:lang w:val="en-GB"/>
        </w:rPr>
        <w:t>strategy</w:t>
      </w:r>
      <w:proofErr w:type="gramEnd"/>
    </w:p>
    <w:p w14:paraId="7CD50595" w14:textId="77777777" w:rsidR="005747E9" w:rsidRPr="005747E9" w:rsidRDefault="005747E9" w:rsidP="005747E9">
      <w:pPr>
        <w:pStyle w:val="ListParagraph2"/>
        <w:rPr>
          <w:lang w:val="en-GB"/>
        </w:rPr>
      </w:pPr>
      <w:r w:rsidRPr="005747E9">
        <w:rPr>
          <w:lang w:val="en-GB"/>
        </w:rPr>
        <w:t>Fundraising and management of capital project/s</w:t>
      </w:r>
    </w:p>
    <w:p w14:paraId="134425C9" w14:textId="77777777" w:rsidR="005747E9" w:rsidRPr="005747E9" w:rsidRDefault="005747E9" w:rsidP="005747E9">
      <w:pPr>
        <w:pStyle w:val="ListParagraph2"/>
        <w:rPr>
          <w:lang w:val="en-GB"/>
        </w:rPr>
      </w:pPr>
      <w:r w:rsidRPr="005747E9">
        <w:rPr>
          <w:lang w:val="en-GB"/>
        </w:rPr>
        <w:lastRenderedPageBreak/>
        <w:t>Overseeing an effective NDIS business model</w:t>
      </w:r>
    </w:p>
    <w:p w14:paraId="386A3EDA" w14:textId="77777777" w:rsidR="005747E9" w:rsidRPr="005747E9" w:rsidRDefault="005747E9" w:rsidP="00154A53">
      <w:pPr>
        <w:pStyle w:val="Heading3"/>
        <w:rPr>
          <w:lang w:val="en-GB"/>
        </w:rPr>
      </w:pPr>
      <w:bookmarkStart w:id="9" w:name="_Toc157083151"/>
      <w:r w:rsidRPr="005747E9">
        <w:rPr>
          <w:lang w:val="en-GB"/>
        </w:rPr>
        <w:t>Compliance</w:t>
      </w:r>
      <w:bookmarkEnd w:id="9"/>
    </w:p>
    <w:p w14:paraId="5EF9F8D3" w14:textId="77777777" w:rsidR="005747E9" w:rsidRPr="005747E9" w:rsidRDefault="005747E9" w:rsidP="00154A53">
      <w:pPr>
        <w:pStyle w:val="ListParagraph2"/>
        <w:rPr>
          <w:lang w:val="en-GB"/>
        </w:rPr>
      </w:pPr>
      <w:r w:rsidRPr="005747E9">
        <w:rPr>
          <w:lang w:val="en-GB"/>
        </w:rPr>
        <w:t>Ensuring oversight of Quality Assurance Systems towards certification against state and national standards</w:t>
      </w:r>
    </w:p>
    <w:p w14:paraId="36CBA95E" w14:textId="77777777" w:rsidR="005747E9" w:rsidRPr="005747E9" w:rsidRDefault="005747E9" w:rsidP="00154A53">
      <w:pPr>
        <w:pStyle w:val="ListParagraph2"/>
        <w:rPr>
          <w:lang w:val="en-GB"/>
        </w:rPr>
      </w:pPr>
      <w:r w:rsidRPr="005747E9">
        <w:rPr>
          <w:lang w:val="en-GB"/>
        </w:rPr>
        <w:t xml:space="preserve">Ensuring Arts Access Victoria meets all obligations with respect to laws, contracts, insurance, policies and </w:t>
      </w:r>
      <w:proofErr w:type="gramStart"/>
      <w:r w:rsidRPr="005747E9">
        <w:rPr>
          <w:lang w:val="en-GB"/>
        </w:rPr>
        <w:t>procedures</w:t>
      </w:r>
      <w:proofErr w:type="gramEnd"/>
    </w:p>
    <w:p w14:paraId="3E2D5882" w14:textId="7FEDCB60" w:rsidR="005747E9" w:rsidRPr="005747E9" w:rsidRDefault="005747E9" w:rsidP="00154A53">
      <w:pPr>
        <w:pStyle w:val="ListParagraph2"/>
        <w:rPr>
          <w:lang w:val="en-GB"/>
        </w:rPr>
      </w:pPr>
      <w:r w:rsidRPr="005747E9">
        <w:rPr>
          <w:lang w:val="en-GB"/>
        </w:rPr>
        <w:t xml:space="preserve">Supporting the Board in the execution of Governance Policies and Procedures to ensure an optimal environment for monitoring and </w:t>
      </w:r>
      <w:r w:rsidR="00154A53">
        <w:rPr>
          <w:lang w:val="en-GB"/>
        </w:rPr>
        <w:t>direction-</w:t>
      </w:r>
      <w:proofErr w:type="gramStart"/>
      <w:r w:rsidR="00154A53">
        <w:rPr>
          <w:lang w:val="en-GB"/>
        </w:rPr>
        <w:t>setting</w:t>
      </w:r>
      <w:proofErr w:type="gramEnd"/>
    </w:p>
    <w:p w14:paraId="02A2EAC5" w14:textId="626B8B39" w:rsidR="00154A53" w:rsidRDefault="00154A53" w:rsidP="00154A53">
      <w:pPr>
        <w:pStyle w:val="Heading2"/>
        <w:rPr>
          <w:lang w:val="en-GB"/>
        </w:rPr>
      </w:pPr>
      <w:bookmarkStart w:id="10" w:name="_Toc157083152"/>
      <w:r w:rsidRPr="00154A53">
        <w:rPr>
          <w:lang w:val="en-GB"/>
        </w:rPr>
        <w:t>Terms and conditions</w:t>
      </w:r>
      <w:bookmarkEnd w:id="10"/>
    </w:p>
    <w:p w14:paraId="25D11C00" w14:textId="360804CF" w:rsidR="00154A53" w:rsidRPr="00154A53" w:rsidRDefault="00154A53" w:rsidP="00154A53">
      <w:pPr>
        <w:pStyle w:val="ListParagraph2"/>
        <w:rPr>
          <w:lang w:val="en-GB"/>
        </w:rPr>
      </w:pPr>
      <w:r w:rsidRPr="00154A53">
        <w:rPr>
          <w:lang w:val="en-GB"/>
        </w:rPr>
        <w:t xml:space="preserve">The position is full time. AAV is committed to flexibility in the workplace and this position is no exception. AAV is currently working in hybrid, working from the office is essential with hybrid as an option. </w:t>
      </w:r>
    </w:p>
    <w:p w14:paraId="622BF3B4" w14:textId="4C35A7E5" w:rsidR="00154A53" w:rsidRPr="00154A53" w:rsidRDefault="00154A53" w:rsidP="00154A53">
      <w:pPr>
        <w:pStyle w:val="ListParagraph2"/>
        <w:rPr>
          <w:lang w:val="en-GB"/>
        </w:rPr>
      </w:pPr>
      <w:r w:rsidRPr="00154A53">
        <w:rPr>
          <w:lang w:val="en-GB"/>
        </w:rPr>
        <w:t xml:space="preserve">The successful candidate will receive an employment contract for three years, commencing </w:t>
      </w:r>
      <w:proofErr w:type="gramStart"/>
      <w:r w:rsidRPr="00154A53">
        <w:rPr>
          <w:lang w:val="en-GB"/>
        </w:rPr>
        <w:t>June,</w:t>
      </w:r>
      <w:proofErr w:type="gramEnd"/>
      <w:r w:rsidRPr="00154A53">
        <w:rPr>
          <w:lang w:val="en-GB"/>
        </w:rPr>
        <w:t xml:space="preserve"> 2024 with potential for renewal. It sets out the terms and conditions of employment. A six-month probation period applies. </w:t>
      </w:r>
    </w:p>
    <w:p w14:paraId="4B313A13" w14:textId="09FA602E" w:rsidR="00154A53" w:rsidRPr="00154A53" w:rsidRDefault="00154A53" w:rsidP="00154A53">
      <w:pPr>
        <w:pStyle w:val="ListParagraph2"/>
        <w:rPr>
          <w:lang w:val="en-GB"/>
        </w:rPr>
      </w:pPr>
      <w:r w:rsidRPr="00154A53">
        <w:rPr>
          <w:lang w:val="en-GB"/>
        </w:rPr>
        <w:t xml:space="preserve">The successful candidate will receive an employment agreement, subject to a successful safety screening (police and NDIS check). </w:t>
      </w:r>
    </w:p>
    <w:p w14:paraId="3A8DC425" w14:textId="2A98FFB2" w:rsidR="00154A53" w:rsidRPr="00154A53" w:rsidRDefault="00154A53" w:rsidP="00154A53">
      <w:pPr>
        <w:pStyle w:val="ListParagraph2"/>
        <w:rPr>
          <w:lang w:val="en-GB"/>
        </w:rPr>
      </w:pPr>
      <w:r w:rsidRPr="00154A53">
        <w:rPr>
          <w:lang w:val="en-GB"/>
        </w:rPr>
        <w:t xml:space="preserve">Remuneration for the position is $120,000 - $130,000 per annum plus generous salary packaging, and superannuation. </w:t>
      </w:r>
    </w:p>
    <w:p w14:paraId="6BAA7FBA" w14:textId="793F7F85" w:rsidR="00154A53" w:rsidRPr="00154A53" w:rsidRDefault="00154A53" w:rsidP="00154A53">
      <w:pPr>
        <w:pStyle w:val="ListParagraph2"/>
        <w:rPr>
          <w:lang w:val="en-GB"/>
        </w:rPr>
      </w:pPr>
      <w:r w:rsidRPr="00154A53">
        <w:rPr>
          <w:lang w:val="en-GB"/>
        </w:rPr>
        <w:t xml:space="preserve">The position is based in South Melbourne. Some interstate travel is required. </w:t>
      </w:r>
    </w:p>
    <w:p w14:paraId="4D078827" w14:textId="506C8C49" w:rsidR="00154A53" w:rsidRDefault="00154A53">
      <w:pPr>
        <w:spacing w:before="0" w:after="160" w:line="259" w:lineRule="auto"/>
        <w:rPr>
          <w:lang w:val="en-GB"/>
        </w:rPr>
      </w:pPr>
      <w:r>
        <w:rPr>
          <w:lang w:val="en-GB"/>
        </w:rPr>
        <w:br w:type="page"/>
      </w:r>
    </w:p>
    <w:p w14:paraId="05BAEC17" w14:textId="77777777" w:rsidR="00154A53" w:rsidRPr="00154A53" w:rsidRDefault="00154A53" w:rsidP="00154A53">
      <w:pPr>
        <w:pStyle w:val="Heading1"/>
        <w:rPr>
          <w:lang w:val="en-GB"/>
        </w:rPr>
      </w:pPr>
      <w:bookmarkStart w:id="11" w:name="_Toc157083153"/>
      <w:r w:rsidRPr="00154A53">
        <w:rPr>
          <w:lang w:val="en-GB"/>
        </w:rPr>
        <w:lastRenderedPageBreak/>
        <w:t>How to Apply</w:t>
      </w:r>
      <w:bookmarkEnd w:id="11"/>
    </w:p>
    <w:p w14:paraId="6EFFDDA2" w14:textId="77777777" w:rsidR="00154A53" w:rsidRPr="00154A53" w:rsidRDefault="00154A53" w:rsidP="00154A53">
      <w:pPr>
        <w:pStyle w:val="Heading2"/>
        <w:rPr>
          <w:lang w:val="en-GB"/>
        </w:rPr>
      </w:pPr>
      <w:bookmarkStart w:id="12" w:name="_Toc157083154"/>
      <w:r w:rsidRPr="00154A53">
        <w:rPr>
          <w:lang w:val="en-GB"/>
        </w:rPr>
        <w:t>Position Requirements</w:t>
      </w:r>
      <w:bookmarkEnd w:id="12"/>
    </w:p>
    <w:p w14:paraId="68E6814A" w14:textId="77777777" w:rsidR="00154A53" w:rsidRPr="00154A53" w:rsidRDefault="00154A53" w:rsidP="00154A53">
      <w:pPr>
        <w:pStyle w:val="ListParagraph2"/>
        <w:rPr>
          <w:lang w:val="en-GB"/>
        </w:rPr>
      </w:pPr>
      <w:r w:rsidRPr="00154A53">
        <w:rPr>
          <w:lang w:val="en-GB"/>
        </w:rPr>
        <w:t>Proudly identify as Deaf and/or Disabled person with a willingness to share this experience.</w:t>
      </w:r>
    </w:p>
    <w:p w14:paraId="6DFAF43C" w14:textId="77777777" w:rsidR="00154A53" w:rsidRPr="00154A53" w:rsidRDefault="00154A53" w:rsidP="00154A53">
      <w:pPr>
        <w:pStyle w:val="ListParagraph2"/>
        <w:rPr>
          <w:lang w:val="en-GB"/>
        </w:rPr>
      </w:pPr>
      <w:r w:rsidRPr="00154A53">
        <w:rPr>
          <w:lang w:val="en-GB"/>
        </w:rPr>
        <w:t xml:space="preserve">Demonstrated experience in organisational management. This includes management of people, partnerships, resources, systems, governance, budgets and </w:t>
      </w:r>
      <w:proofErr w:type="gramStart"/>
      <w:r w:rsidRPr="00154A53">
        <w:rPr>
          <w:lang w:val="en-GB"/>
        </w:rPr>
        <w:t>funding</w:t>
      </w:r>
      <w:proofErr w:type="gramEnd"/>
    </w:p>
    <w:p w14:paraId="4F788168" w14:textId="77777777" w:rsidR="00154A53" w:rsidRPr="00154A53" w:rsidRDefault="00154A53" w:rsidP="00154A53">
      <w:pPr>
        <w:pStyle w:val="ListParagraph2"/>
        <w:rPr>
          <w:lang w:val="en-GB"/>
        </w:rPr>
      </w:pPr>
      <w:r w:rsidRPr="00154A53">
        <w:rPr>
          <w:lang w:val="en-GB"/>
        </w:rPr>
        <w:t>A deep understanding of disability and access in the wider arts and cultural sectors</w:t>
      </w:r>
    </w:p>
    <w:p w14:paraId="5D0943ED" w14:textId="77777777" w:rsidR="00154A53" w:rsidRPr="00154A53" w:rsidRDefault="00154A53" w:rsidP="00154A53">
      <w:pPr>
        <w:pStyle w:val="ListParagraph2"/>
        <w:rPr>
          <w:lang w:val="en-GB"/>
        </w:rPr>
      </w:pPr>
      <w:r w:rsidRPr="00154A53">
        <w:rPr>
          <w:lang w:val="en-GB"/>
        </w:rPr>
        <w:t xml:space="preserve">Highly developed visionary leadership and the ability to translate ideas into planning, programming and </w:t>
      </w:r>
      <w:proofErr w:type="gramStart"/>
      <w:r w:rsidRPr="00154A53">
        <w:rPr>
          <w:lang w:val="en-GB"/>
        </w:rPr>
        <w:t>delivery</w:t>
      </w:r>
      <w:proofErr w:type="gramEnd"/>
    </w:p>
    <w:p w14:paraId="477FD06F" w14:textId="77777777" w:rsidR="00154A53" w:rsidRPr="00154A53" w:rsidRDefault="00154A53" w:rsidP="00154A53">
      <w:pPr>
        <w:pStyle w:val="ListParagraph2"/>
        <w:rPr>
          <w:lang w:val="en-GB"/>
        </w:rPr>
      </w:pPr>
      <w:r w:rsidRPr="00154A53">
        <w:rPr>
          <w:lang w:val="en-GB"/>
        </w:rPr>
        <w:t>Outstanding skills and expertise in managing and engaging a diverse range of stakeholders.</w:t>
      </w:r>
    </w:p>
    <w:p w14:paraId="0D6C1D66" w14:textId="77777777" w:rsidR="00154A53" w:rsidRPr="00154A53" w:rsidRDefault="00154A53" w:rsidP="00154A53">
      <w:pPr>
        <w:pStyle w:val="ListParagraph2"/>
        <w:rPr>
          <w:lang w:val="en-GB"/>
        </w:rPr>
      </w:pPr>
      <w:r w:rsidRPr="00154A53">
        <w:rPr>
          <w:lang w:val="en-GB"/>
        </w:rPr>
        <w:t>This includes experience in increasing public profile and leading advocacy. Ideally</w:t>
      </w:r>
    </w:p>
    <w:p w14:paraId="07B09B30" w14:textId="77777777" w:rsidR="00154A53" w:rsidRPr="00154A53" w:rsidRDefault="00154A53" w:rsidP="00154A53">
      <w:pPr>
        <w:pStyle w:val="ListParagraph2"/>
        <w:rPr>
          <w:lang w:val="en-GB"/>
        </w:rPr>
      </w:pPr>
      <w:r w:rsidRPr="00154A53">
        <w:rPr>
          <w:lang w:val="en-GB"/>
        </w:rPr>
        <w:t xml:space="preserve">experience within the arts and cultural and/or disability </w:t>
      </w:r>
      <w:proofErr w:type="gramStart"/>
      <w:r w:rsidRPr="00154A53">
        <w:rPr>
          <w:lang w:val="en-GB"/>
        </w:rPr>
        <w:t>sectors</w:t>
      </w:r>
      <w:proofErr w:type="gramEnd"/>
    </w:p>
    <w:p w14:paraId="1D3E3EB5" w14:textId="77777777" w:rsidR="00154A53" w:rsidRPr="00154A53" w:rsidRDefault="00154A53" w:rsidP="00154A53">
      <w:pPr>
        <w:pStyle w:val="ListParagraph2"/>
        <w:rPr>
          <w:lang w:val="en-GB"/>
        </w:rPr>
      </w:pPr>
      <w:r w:rsidRPr="00154A53">
        <w:rPr>
          <w:lang w:val="en-GB"/>
        </w:rPr>
        <w:t xml:space="preserve">Excellent self-awareness and interpersonal skills, with strong ability to influence </w:t>
      </w:r>
      <w:proofErr w:type="gramStart"/>
      <w:r w:rsidRPr="00154A53">
        <w:rPr>
          <w:lang w:val="en-GB"/>
        </w:rPr>
        <w:t>others</w:t>
      </w:r>
      <w:proofErr w:type="gramEnd"/>
    </w:p>
    <w:p w14:paraId="77F8570E" w14:textId="77777777" w:rsidR="00154A53" w:rsidRPr="00154A53" w:rsidRDefault="00154A53" w:rsidP="00154A53">
      <w:pPr>
        <w:pStyle w:val="ListParagraph2"/>
        <w:rPr>
          <w:lang w:val="en-GB"/>
        </w:rPr>
      </w:pPr>
      <w:r w:rsidRPr="00154A53">
        <w:rPr>
          <w:lang w:val="en-GB"/>
        </w:rPr>
        <w:t xml:space="preserve">Experience managing and developing year- round arts and cultural programming with a proven record of increasing </w:t>
      </w:r>
      <w:proofErr w:type="gramStart"/>
      <w:r w:rsidRPr="00154A53">
        <w:rPr>
          <w:lang w:val="en-GB"/>
        </w:rPr>
        <w:t>engagement</w:t>
      </w:r>
      <w:proofErr w:type="gramEnd"/>
    </w:p>
    <w:p w14:paraId="1DBE2C72" w14:textId="317D2A0F" w:rsidR="00154A53" w:rsidRPr="00154A53" w:rsidRDefault="00154A53" w:rsidP="00154A53">
      <w:pPr>
        <w:pStyle w:val="ListParagraph2"/>
        <w:rPr>
          <w:lang w:val="en-GB"/>
        </w:rPr>
      </w:pPr>
      <w:r w:rsidRPr="00154A53">
        <w:rPr>
          <w:lang w:val="en-GB"/>
        </w:rPr>
        <w:t>A high level of personal integrity and commitment to AAV Vision, purpose and values</w:t>
      </w:r>
    </w:p>
    <w:p w14:paraId="23BBDBBF" w14:textId="77777777" w:rsidR="00154A53" w:rsidRPr="00154A53" w:rsidRDefault="00154A53" w:rsidP="00154A53">
      <w:pPr>
        <w:pStyle w:val="Heading2"/>
        <w:rPr>
          <w:lang w:val="en-GB"/>
        </w:rPr>
      </w:pPr>
      <w:bookmarkStart w:id="13" w:name="_Toc157083155"/>
      <w:r w:rsidRPr="00154A53">
        <w:rPr>
          <w:lang w:val="en-GB"/>
        </w:rPr>
        <w:t>Expression Of Interest Questions</w:t>
      </w:r>
      <w:bookmarkEnd w:id="13"/>
    </w:p>
    <w:p w14:paraId="78E9E90D" w14:textId="77777777" w:rsidR="00154A53" w:rsidRPr="00154A53" w:rsidRDefault="00154A53" w:rsidP="00154A53">
      <w:pPr>
        <w:pStyle w:val="ListParagraph2"/>
        <w:numPr>
          <w:ilvl w:val="0"/>
          <w:numId w:val="32"/>
        </w:numPr>
        <w:rPr>
          <w:lang w:val="en-GB"/>
        </w:rPr>
      </w:pPr>
      <w:r w:rsidRPr="00154A53">
        <w:rPr>
          <w:lang w:val="en-GB"/>
        </w:rPr>
        <w:t>Why are you interested in leading AAV? Why now?</w:t>
      </w:r>
    </w:p>
    <w:p w14:paraId="409EA08B" w14:textId="77777777" w:rsidR="00154A53" w:rsidRPr="00154A53" w:rsidRDefault="00154A53" w:rsidP="00154A53">
      <w:pPr>
        <w:pStyle w:val="ListParagraph2"/>
        <w:numPr>
          <w:ilvl w:val="0"/>
          <w:numId w:val="32"/>
        </w:numPr>
        <w:rPr>
          <w:lang w:val="en-GB"/>
        </w:rPr>
      </w:pPr>
      <w:r w:rsidRPr="00154A53">
        <w:rPr>
          <w:lang w:val="en-GB"/>
        </w:rPr>
        <w:t>How will you bring the culture and values of AAV to life over the next three years?</w:t>
      </w:r>
    </w:p>
    <w:p w14:paraId="2081C1E6" w14:textId="77777777" w:rsidR="00154A53" w:rsidRPr="00154A53" w:rsidRDefault="00154A53" w:rsidP="00154A53">
      <w:pPr>
        <w:pStyle w:val="ListParagraph2"/>
        <w:numPr>
          <w:ilvl w:val="0"/>
          <w:numId w:val="32"/>
        </w:numPr>
        <w:rPr>
          <w:lang w:val="en-GB"/>
        </w:rPr>
      </w:pPr>
      <w:r w:rsidRPr="00154A53">
        <w:rPr>
          <w:lang w:val="en-GB"/>
        </w:rPr>
        <w:t>What are you most excited about for arts and disability in Victoria?</w:t>
      </w:r>
    </w:p>
    <w:p w14:paraId="2CF86062" w14:textId="77777777" w:rsidR="00154A53" w:rsidRPr="00154A53" w:rsidRDefault="00154A53" w:rsidP="00154A53">
      <w:pPr>
        <w:pStyle w:val="ListParagraph2"/>
        <w:numPr>
          <w:ilvl w:val="0"/>
          <w:numId w:val="32"/>
        </w:numPr>
        <w:rPr>
          <w:lang w:val="en-GB"/>
        </w:rPr>
      </w:pPr>
      <w:r w:rsidRPr="00154A53">
        <w:rPr>
          <w:lang w:val="en-GB"/>
        </w:rPr>
        <w:t>How have you connected with the arts and disability sectors to date and what have been the outcomes of these connections?</w:t>
      </w:r>
    </w:p>
    <w:p w14:paraId="4F96628C" w14:textId="77777777" w:rsidR="00154A53" w:rsidRPr="00154A53" w:rsidRDefault="00154A53" w:rsidP="00154A53">
      <w:pPr>
        <w:pStyle w:val="Heading2"/>
        <w:rPr>
          <w:lang w:val="en-GB"/>
        </w:rPr>
      </w:pPr>
      <w:bookmarkStart w:id="14" w:name="_Toc157083156"/>
      <w:r w:rsidRPr="00154A53">
        <w:rPr>
          <w:lang w:val="en-GB"/>
        </w:rPr>
        <w:t>Applying</w:t>
      </w:r>
      <w:bookmarkEnd w:id="14"/>
    </w:p>
    <w:p w14:paraId="574F719F" w14:textId="77777777" w:rsidR="00154A53" w:rsidRPr="00154A53" w:rsidRDefault="00154A53" w:rsidP="00154A53">
      <w:pPr>
        <w:rPr>
          <w:lang w:val="en-GB"/>
        </w:rPr>
      </w:pPr>
      <w:r w:rsidRPr="00154A53">
        <w:rPr>
          <w:lang w:val="en-GB"/>
        </w:rPr>
        <w:t xml:space="preserve">Email your application to </w:t>
      </w:r>
      <w:hyperlink r:id="rId16" w:history="1">
        <w:r w:rsidRPr="00154A53">
          <w:rPr>
            <w:rStyle w:val="Hyperlink"/>
            <w:lang w:val="en-GB"/>
          </w:rPr>
          <w:t>Board@artsaccess.com.</w:t>
        </w:r>
      </w:hyperlink>
      <w:r w:rsidRPr="00154A53">
        <w:rPr>
          <w:lang w:val="en-GB"/>
        </w:rPr>
        <w:t xml:space="preserve"> au by Monday 4 March 2024 at 5 pm. Applications that do not address Expression of Interest questions will not be </w:t>
      </w:r>
      <w:proofErr w:type="gramStart"/>
      <w:r w:rsidRPr="00154A53">
        <w:rPr>
          <w:lang w:val="en-GB"/>
        </w:rPr>
        <w:t>accepted</w:t>
      </w:r>
      <w:proofErr w:type="gramEnd"/>
    </w:p>
    <w:p w14:paraId="1DC6B5A8" w14:textId="77777777" w:rsidR="00154A53" w:rsidRPr="00154A53" w:rsidRDefault="00154A53" w:rsidP="00154A53">
      <w:pPr>
        <w:rPr>
          <w:lang w:val="en-GB"/>
        </w:rPr>
      </w:pPr>
      <w:r w:rsidRPr="00154A53">
        <w:rPr>
          <w:lang w:val="en-GB"/>
        </w:rPr>
        <w:t>Your application must contain.</w:t>
      </w:r>
    </w:p>
    <w:p w14:paraId="6B33C026" w14:textId="77777777" w:rsidR="00154A53" w:rsidRPr="00154A53" w:rsidRDefault="00154A53" w:rsidP="00154A53">
      <w:pPr>
        <w:pStyle w:val="ListParagraph2"/>
        <w:rPr>
          <w:lang w:val="en-GB"/>
        </w:rPr>
      </w:pPr>
      <w:r w:rsidRPr="00154A53">
        <w:rPr>
          <w:lang w:val="en-GB"/>
        </w:rPr>
        <w:t xml:space="preserve">A cover letter including responses to the Expression of interest (EOI) </w:t>
      </w:r>
      <w:proofErr w:type="gramStart"/>
      <w:r w:rsidRPr="00154A53">
        <w:rPr>
          <w:lang w:val="en-GB"/>
        </w:rPr>
        <w:t>questions</w:t>
      </w:r>
      <w:proofErr w:type="gramEnd"/>
    </w:p>
    <w:p w14:paraId="3B5F7501" w14:textId="77777777" w:rsidR="00154A53" w:rsidRPr="00154A53" w:rsidRDefault="00154A53" w:rsidP="00154A53">
      <w:pPr>
        <w:pStyle w:val="ListParagraph2"/>
        <w:rPr>
          <w:lang w:val="en-GB"/>
        </w:rPr>
      </w:pPr>
      <w:r w:rsidRPr="00154A53">
        <w:rPr>
          <w:lang w:val="en-GB"/>
        </w:rPr>
        <w:t>A CV showing your relevant experience.</w:t>
      </w:r>
    </w:p>
    <w:p w14:paraId="5818834D" w14:textId="77777777" w:rsidR="00154A53" w:rsidRPr="00154A53" w:rsidRDefault="00154A53" w:rsidP="00154A53">
      <w:pPr>
        <w:rPr>
          <w:lang w:val="en-GB"/>
        </w:rPr>
      </w:pPr>
      <w:r w:rsidRPr="00154A53">
        <w:rPr>
          <w:lang w:val="en-GB"/>
        </w:rPr>
        <w:lastRenderedPageBreak/>
        <w:t>AAV understands the breadth of skills and experience required for this role is extensive. And that the role covers many intersections and skillsets.</w:t>
      </w:r>
    </w:p>
    <w:p w14:paraId="3F71F5F1" w14:textId="77777777" w:rsidR="00154A53" w:rsidRPr="00154A53" w:rsidRDefault="00154A53" w:rsidP="00154A53">
      <w:pPr>
        <w:rPr>
          <w:lang w:val="en-GB"/>
        </w:rPr>
      </w:pPr>
      <w:r w:rsidRPr="00154A53">
        <w:rPr>
          <w:lang w:val="en-GB"/>
        </w:rPr>
        <w:t>If you do not meet the full required experience currently, we encourage you to still apply. You will need to:</w:t>
      </w:r>
    </w:p>
    <w:p w14:paraId="11F4F7A5" w14:textId="77777777" w:rsidR="00154A53" w:rsidRPr="00154A53" w:rsidRDefault="00154A53" w:rsidP="00154A53">
      <w:pPr>
        <w:pStyle w:val="ListParagraph2"/>
        <w:rPr>
          <w:lang w:val="en-GB"/>
        </w:rPr>
      </w:pPr>
      <w:r w:rsidRPr="00154A53">
        <w:rPr>
          <w:lang w:val="en-GB"/>
        </w:rPr>
        <w:t>Show your vision for the role and AAV.</w:t>
      </w:r>
    </w:p>
    <w:p w14:paraId="7DCD274A" w14:textId="77777777" w:rsidR="00154A53" w:rsidRPr="00154A53" w:rsidRDefault="00154A53" w:rsidP="00154A53">
      <w:pPr>
        <w:pStyle w:val="ListParagraph2"/>
        <w:rPr>
          <w:lang w:val="en-GB"/>
        </w:rPr>
      </w:pPr>
      <w:r w:rsidRPr="00154A53">
        <w:rPr>
          <w:lang w:val="en-GB"/>
        </w:rPr>
        <w:t>Outline how you will gain the professional and leadership skills required to meet the criteria.</w:t>
      </w:r>
    </w:p>
    <w:p w14:paraId="4269447C" w14:textId="77777777" w:rsidR="00154A53" w:rsidRPr="00154A53" w:rsidRDefault="00154A53" w:rsidP="00154A53">
      <w:pPr>
        <w:pStyle w:val="ListParagraph2"/>
        <w:rPr>
          <w:lang w:val="en-GB"/>
        </w:rPr>
      </w:pPr>
      <w:r w:rsidRPr="00154A53">
        <w:rPr>
          <w:lang w:val="en-GB"/>
        </w:rPr>
        <w:t>Explain what support you would need from AAV to do this.</w:t>
      </w:r>
    </w:p>
    <w:p w14:paraId="357DCA85" w14:textId="15317808" w:rsidR="00154A53" w:rsidRPr="00154A53" w:rsidRDefault="00154A53" w:rsidP="00154A53">
      <w:pPr>
        <w:rPr>
          <w:lang w:val="en-GB"/>
        </w:rPr>
      </w:pPr>
      <w:r w:rsidRPr="00154A53">
        <w:rPr>
          <w:lang w:val="en-GB"/>
        </w:rPr>
        <w:t>If you would like support with your application, please contact us.</w:t>
      </w:r>
    </w:p>
    <w:p w14:paraId="35CF2669" w14:textId="77777777" w:rsidR="00154A53" w:rsidRPr="00154A53" w:rsidRDefault="00154A53" w:rsidP="00154A53">
      <w:pPr>
        <w:pStyle w:val="Heading2"/>
        <w:rPr>
          <w:lang w:val="en-GB"/>
        </w:rPr>
      </w:pPr>
      <w:bookmarkStart w:id="15" w:name="_Toc157083157"/>
      <w:r w:rsidRPr="00154A53">
        <w:rPr>
          <w:lang w:val="en-GB"/>
        </w:rPr>
        <w:t xml:space="preserve">Contact </w:t>
      </w:r>
      <w:proofErr w:type="gramStart"/>
      <w:r w:rsidRPr="00154A53">
        <w:rPr>
          <w:lang w:val="en-GB"/>
        </w:rPr>
        <w:t>us</w:t>
      </w:r>
      <w:bookmarkEnd w:id="15"/>
      <w:proofErr w:type="gramEnd"/>
    </w:p>
    <w:p w14:paraId="670158AB" w14:textId="77777777" w:rsidR="00154A53" w:rsidRPr="00154A53" w:rsidRDefault="00154A53" w:rsidP="00154A53">
      <w:pPr>
        <w:rPr>
          <w:lang w:val="en-GB"/>
        </w:rPr>
      </w:pPr>
      <w:r w:rsidRPr="00154A53">
        <w:rPr>
          <w:lang w:val="en-GB"/>
        </w:rPr>
        <w:t xml:space="preserve">Contact Nic </w:t>
      </w:r>
      <w:proofErr w:type="spellStart"/>
      <w:r w:rsidRPr="00154A53">
        <w:rPr>
          <w:lang w:val="en-GB"/>
        </w:rPr>
        <w:t>Vogelpoel</w:t>
      </w:r>
      <w:proofErr w:type="spellEnd"/>
      <w:r w:rsidRPr="00154A53">
        <w:rPr>
          <w:lang w:val="en-GB"/>
        </w:rPr>
        <w:t xml:space="preserve"> (Chair, Arts Access Victoria) if you would like more information or have any question about the position.</w:t>
      </w:r>
    </w:p>
    <w:p w14:paraId="303D6EC2" w14:textId="77777777" w:rsidR="00154A53" w:rsidRDefault="00154A53" w:rsidP="00154A53">
      <w:pPr>
        <w:rPr>
          <w:lang w:val="en-GB"/>
        </w:rPr>
      </w:pPr>
      <w:hyperlink r:id="rId17" w:history="1">
        <w:r w:rsidRPr="00154A53">
          <w:rPr>
            <w:rStyle w:val="Hyperlink"/>
            <w:lang w:val="en-GB"/>
          </w:rPr>
          <w:t>Email: Board@artsaccess.com.au</w:t>
        </w:r>
      </w:hyperlink>
      <w:r w:rsidRPr="00154A53">
        <w:rPr>
          <w:lang w:val="en-GB"/>
        </w:rPr>
        <w:t xml:space="preserve"> </w:t>
      </w:r>
    </w:p>
    <w:p w14:paraId="39B37FBF" w14:textId="2E092782" w:rsidR="00154A53" w:rsidRPr="00154A53" w:rsidRDefault="00154A53" w:rsidP="00154A53">
      <w:pPr>
        <w:rPr>
          <w:lang w:val="en-GB"/>
        </w:rPr>
      </w:pPr>
      <w:r w:rsidRPr="00154A53">
        <w:rPr>
          <w:lang w:val="en-GB"/>
        </w:rPr>
        <w:t>Phone: 0452 216 451 (text or voice)</w:t>
      </w:r>
    </w:p>
    <w:p w14:paraId="3638A43E" w14:textId="77777777" w:rsidR="00154A53" w:rsidRPr="00154A53" w:rsidRDefault="00154A53" w:rsidP="00154A53">
      <w:pPr>
        <w:rPr>
          <w:lang w:val="en-GB"/>
        </w:rPr>
      </w:pPr>
      <w:r w:rsidRPr="00154A53">
        <w:rPr>
          <w:lang w:val="en-GB"/>
        </w:rPr>
        <w:t>Recruitment Timeline</w:t>
      </w:r>
    </w:p>
    <w:p w14:paraId="53121A3E" w14:textId="77777777" w:rsidR="00154A53" w:rsidRDefault="00154A53" w:rsidP="00154A53">
      <w:pPr>
        <w:ind w:left="2694" w:hanging="2694"/>
        <w:rPr>
          <w:lang w:val="en-GB"/>
        </w:rPr>
      </w:pPr>
      <w:r w:rsidRPr="00154A53">
        <w:rPr>
          <w:b/>
          <w:bCs/>
          <w:lang w:val="en-GB"/>
        </w:rPr>
        <w:t>Applications Close:</w:t>
      </w:r>
      <w:r>
        <w:rPr>
          <w:b/>
          <w:bCs/>
          <w:lang w:val="en-GB"/>
        </w:rPr>
        <w:tab/>
      </w:r>
      <w:r w:rsidRPr="00154A53">
        <w:rPr>
          <w:lang w:val="en-GB"/>
        </w:rPr>
        <w:t xml:space="preserve">Monday </w:t>
      </w:r>
      <w:r w:rsidRPr="00154A53">
        <w:rPr>
          <w:lang w:val="en-GB"/>
        </w:rPr>
        <w:t xml:space="preserve">4 March 2024 at 5 pm </w:t>
      </w:r>
    </w:p>
    <w:p w14:paraId="258D543A" w14:textId="77777777" w:rsidR="00154A53" w:rsidRDefault="00154A53" w:rsidP="00154A53">
      <w:pPr>
        <w:ind w:left="2694" w:hanging="2694"/>
        <w:rPr>
          <w:lang w:val="en-GB"/>
        </w:rPr>
      </w:pPr>
      <w:r w:rsidRPr="00154A53">
        <w:rPr>
          <w:b/>
          <w:bCs/>
          <w:lang w:val="en-GB"/>
        </w:rPr>
        <w:t xml:space="preserve">Interviews Round 1: </w:t>
      </w:r>
      <w:r>
        <w:rPr>
          <w:b/>
          <w:bCs/>
          <w:lang w:val="en-GB"/>
        </w:rPr>
        <w:tab/>
      </w:r>
      <w:r w:rsidRPr="00154A53">
        <w:rPr>
          <w:lang w:val="en-GB"/>
        </w:rPr>
        <w:t>Week of 25 March</w:t>
      </w:r>
    </w:p>
    <w:p w14:paraId="3601C0E8" w14:textId="22FB5802" w:rsidR="00154A53" w:rsidRPr="00154A53" w:rsidRDefault="00154A53" w:rsidP="00154A53">
      <w:pPr>
        <w:ind w:left="2694" w:hanging="2694"/>
        <w:rPr>
          <w:lang w:val="en-GB"/>
        </w:rPr>
      </w:pPr>
      <w:r w:rsidRPr="00154A53">
        <w:rPr>
          <w:b/>
          <w:bCs/>
          <w:lang w:val="en-GB"/>
        </w:rPr>
        <w:t xml:space="preserve">Interviews Round 2: </w:t>
      </w:r>
      <w:r>
        <w:rPr>
          <w:b/>
          <w:bCs/>
          <w:lang w:val="en-GB"/>
        </w:rPr>
        <w:tab/>
      </w:r>
      <w:proofErr w:type="spellStart"/>
      <w:r w:rsidRPr="00154A53">
        <w:rPr>
          <w:lang w:val="en-GB"/>
        </w:rPr>
        <w:t>Mid April</w:t>
      </w:r>
      <w:proofErr w:type="spellEnd"/>
    </w:p>
    <w:p w14:paraId="6F4EAC33" w14:textId="772956A1" w:rsidR="00154A53" w:rsidRDefault="00154A53">
      <w:pPr>
        <w:spacing w:before="0" w:after="160" w:line="259" w:lineRule="auto"/>
        <w:rPr>
          <w:lang w:val="en-GB"/>
        </w:rPr>
      </w:pPr>
      <w:r>
        <w:rPr>
          <w:lang w:val="en-GB"/>
        </w:rPr>
        <w:br w:type="page"/>
      </w:r>
    </w:p>
    <w:p w14:paraId="29BCF6AF" w14:textId="77777777" w:rsidR="00154A53" w:rsidRPr="00154A53" w:rsidRDefault="00154A53" w:rsidP="00154A53">
      <w:pPr>
        <w:pStyle w:val="Heading1"/>
        <w:rPr>
          <w:lang w:val="en-GB"/>
        </w:rPr>
      </w:pPr>
      <w:bookmarkStart w:id="16" w:name="_Toc157083158"/>
      <w:r w:rsidRPr="00154A53">
        <w:rPr>
          <w:lang w:val="en-GB"/>
        </w:rPr>
        <w:lastRenderedPageBreak/>
        <w:t xml:space="preserve">Work culture environment and </w:t>
      </w:r>
      <w:proofErr w:type="gramStart"/>
      <w:r w:rsidRPr="00154A53">
        <w:rPr>
          <w:lang w:val="en-GB"/>
        </w:rPr>
        <w:t>screenings</w:t>
      </w:r>
      <w:bookmarkEnd w:id="16"/>
      <w:proofErr w:type="gramEnd"/>
      <w:r w:rsidRPr="00154A53">
        <w:rPr>
          <w:lang w:val="en-GB"/>
        </w:rPr>
        <w:t xml:space="preserve"> </w:t>
      </w:r>
    </w:p>
    <w:p w14:paraId="5150668C" w14:textId="77777777" w:rsidR="00154A53" w:rsidRPr="00154A53" w:rsidRDefault="00154A53" w:rsidP="00154A53">
      <w:pPr>
        <w:pStyle w:val="Heading2"/>
        <w:rPr>
          <w:lang w:val="en-GB"/>
        </w:rPr>
      </w:pPr>
      <w:bookmarkStart w:id="17" w:name="_Toc157083159"/>
      <w:r w:rsidRPr="00154A53">
        <w:rPr>
          <w:lang w:val="en-GB"/>
        </w:rPr>
        <w:t>AAV Environment</w:t>
      </w:r>
      <w:bookmarkEnd w:id="17"/>
      <w:r w:rsidRPr="00154A53">
        <w:rPr>
          <w:lang w:val="en-GB"/>
        </w:rPr>
        <w:t xml:space="preserve"> </w:t>
      </w:r>
    </w:p>
    <w:p w14:paraId="147AF3EF" w14:textId="77777777" w:rsidR="00154A53" w:rsidRPr="00154A53" w:rsidRDefault="00154A53" w:rsidP="00154A53">
      <w:r w:rsidRPr="00154A53">
        <w:t xml:space="preserve">We are committed to making AAV a friendly, relaxed and open workplace. Employees contribute organisation-wide, not just to their own program. </w:t>
      </w:r>
    </w:p>
    <w:p w14:paraId="4BECE0F4" w14:textId="77777777" w:rsidR="00154A53" w:rsidRPr="00154A53" w:rsidRDefault="00154A53" w:rsidP="00154A53">
      <w:r w:rsidRPr="00154A53">
        <w:t xml:space="preserve">All AAV employees </w:t>
      </w:r>
      <w:proofErr w:type="gramStart"/>
      <w:r w:rsidRPr="00154A53">
        <w:t>are expected</w:t>
      </w:r>
      <w:proofErr w:type="gramEnd"/>
      <w:r w:rsidRPr="00154A53">
        <w:t xml:space="preserve"> to embrace our vision, purpose and values. All employees work towards creating equity in arts and culture for all Deaf and Disabled people. </w:t>
      </w:r>
    </w:p>
    <w:p w14:paraId="597ED545" w14:textId="77777777" w:rsidR="00154A53" w:rsidRPr="00154A53" w:rsidRDefault="00154A53" w:rsidP="00154A53">
      <w:r w:rsidRPr="00154A53">
        <w:t xml:space="preserve">We recognise and acknowledge that disability is intersectional. We strongly encourage Deaf and Disabled, First Nations, LGBTQIA+ and/or culturally and linguistically diverse people to apply. </w:t>
      </w:r>
    </w:p>
    <w:p w14:paraId="71C88FBB" w14:textId="77777777" w:rsidR="00154A53" w:rsidRPr="00154A53" w:rsidRDefault="00154A53" w:rsidP="00154A53">
      <w:r w:rsidRPr="00154A53">
        <w:t xml:space="preserve">If you </w:t>
      </w:r>
      <w:proofErr w:type="gramStart"/>
      <w:r w:rsidRPr="00154A53">
        <w:t>require</w:t>
      </w:r>
      <w:proofErr w:type="gramEnd"/>
      <w:r w:rsidRPr="00154A53">
        <w:t xml:space="preserve"> assistance with your application, please contact us. We can provide a position description in alternate formats if </w:t>
      </w:r>
      <w:proofErr w:type="gramStart"/>
      <w:r w:rsidRPr="00154A53">
        <w:t>required</w:t>
      </w:r>
      <w:proofErr w:type="gramEnd"/>
      <w:r w:rsidRPr="00154A53">
        <w:t xml:space="preserve">. </w:t>
      </w:r>
    </w:p>
    <w:p w14:paraId="363EE6B4" w14:textId="77777777" w:rsidR="00154A53" w:rsidRPr="00154A53" w:rsidRDefault="00154A53" w:rsidP="00154A53">
      <w:pPr>
        <w:pStyle w:val="Heading2"/>
        <w:rPr>
          <w:lang w:val="en-GB"/>
        </w:rPr>
      </w:pPr>
      <w:bookmarkStart w:id="18" w:name="_Toc157083160"/>
      <w:r w:rsidRPr="00154A53">
        <w:rPr>
          <w:lang w:val="en-GB"/>
        </w:rPr>
        <w:t>Employment Safety Screening</w:t>
      </w:r>
      <w:bookmarkEnd w:id="18"/>
      <w:r w:rsidRPr="00154A53">
        <w:rPr>
          <w:lang w:val="en-GB"/>
        </w:rPr>
        <w:t xml:space="preserve"> </w:t>
      </w:r>
    </w:p>
    <w:p w14:paraId="26256547" w14:textId="77777777" w:rsidR="00154A53" w:rsidRPr="00154A53" w:rsidRDefault="00154A53" w:rsidP="00154A53">
      <w:pPr>
        <w:rPr>
          <w:lang w:val="en-GB"/>
        </w:rPr>
      </w:pPr>
      <w:r w:rsidRPr="00154A53">
        <w:rPr>
          <w:lang w:val="en-GB"/>
        </w:rPr>
        <w:t xml:space="preserve">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 </w:t>
      </w:r>
    </w:p>
    <w:p w14:paraId="03AB1F20" w14:textId="77777777" w:rsidR="00154A53" w:rsidRPr="00154A53" w:rsidRDefault="00154A53" w:rsidP="00154A53">
      <w:pPr>
        <w:pStyle w:val="Heading2"/>
        <w:rPr>
          <w:lang w:val="en-GB"/>
        </w:rPr>
      </w:pPr>
      <w:bookmarkStart w:id="19" w:name="_Toc157083161"/>
      <w:r w:rsidRPr="00154A53">
        <w:rPr>
          <w:lang w:val="en-GB"/>
        </w:rPr>
        <w:t>Privacy And Confidentiality</w:t>
      </w:r>
      <w:bookmarkEnd w:id="19"/>
      <w:r w:rsidRPr="00154A53">
        <w:rPr>
          <w:lang w:val="en-GB"/>
        </w:rPr>
        <w:t xml:space="preserve"> </w:t>
      </w:r>
    </w:p>
    <w:p w14:paraId="56D5C94B" w14:textId="77777777" w:rsidR="00154A53" w:rsidRPr="00154A53" w:rsidRDefault="00154A53" w:rsidP="00154A53">
      <w:pPr>
        <w:rPr>
          <w:lang w:val="en-GB"/>
        </w:rPr>
      </w:pPr>
      <w:r w:rsidRPr="00154A53">
        <w:rPr>
          <w:lang w:val="en-GB"/>
        </w:rPr>
        <w:t xml:space="preserve">We ensure that all files of personal information are </w:t>
      </w:r>
      <w:proofErr w:type="gramStart"/>
      <w:r w:rsidRPr="00154A53">
        <w:rPr>
          <w:lang w:val="en-GB"/>
        </w:rPr>
        <w:t>kept secure at all times</w:t>
      </w:r>
      <w:proofErr w:type="gramEnd"/>
      <w:r w:rsidRPr="00154A53">
        <w:rPr>
          <w:lang w:val="en-GB"/>
        </w:rPr>
        <w:t xml:space="preserve">. </w:t>
      </w:r>
    </w:p>
    <w:p w14:paraId="629824B3" w14:textId="77777777" w:rsidR="00154A53" w:rsidRPr="00154A53" w:rsidRDefault="00154A53" w:rsidP="00154A53">
      <w:pPr>
        <w:pStyle w:val="Heading2"/>
        <w:rPr>
          <w:lang w:val="en-GB"/>
        </w:rPr>
      </w:pPr>
      <w:bookmarkStart w:id="20" w:name="_Toc157083162"/>
      <w:r w:rsidRPr="00154A53">
        <w:rPr>
          <w:lang w:val="en-GB"/>
        </w:rPr>
        <w:t>Workplace Health and Safety</w:t>
      </w:r>
      <w:bookmarkEnd w:id="20"/>
      <w:r w:rsidRPr="00154A53">
        <w:rPr>
          <w:lang w:val="en-GB"/>
        </w:rPr>
        <w:t xml:space="preserve"> </w:t>
      </w:r>
    </w:p>
    <w:p w14:paraId="01C4DACC" w14:textId="77777777" w:rsidR="00154A53" w:rsidRPr="00154A53" w:rsidRDefault="00154A53" w:rsidP="00154A53">
      <w:pPr>
        <w:rPr>
          <w:lang w:val="en-GB"/>
        </w:rPr>
      </w:pPr>
      <w:r w:rsidRPr="00154A53">
        <w:rPr>
          <w:lang w:val="en-GB"/>
        </w:rPr>
        <w:t xml:space="preserve">AAV is committed to providing a safe and healthy workplace for employees, participants, </w:t>
      </w:r>
      <w:proofErr w:type="gramStart"/>
      <w:r w:rsidRPr="00154A53">
        <w:rPr>
          <w:lang w:val="en-GB"/>
        </w:rPr>
        <w:t>members</w:t>
      </w:r>
      <w:proofErr w:type="gramEnd"/>
      <w:r w:rsidRPr="00154A53">
        <w:rPr>
          <w:lang w:val="en-GB"/>
        </w:rPr>
        <w:t xml:space="preserve"> and visitors. This relates to all workplaces of AAV, including the offices at 222 Bank Street, South </w:t>
      </w:r>
      <w:proofErr w:type="gramStart"/>
      <w:r w:rsidRPr="00154A53">
        <w:rPr>
          <w:lang w:val="en-GB"/>
        </w:rPr>
        <w:t>Melbourne</w:t>
      </w:r>
      <w:proofErr w:type="gramEnd"/>
      <w:r w:rsidRPr="00154A53">
        <w:rPr>
          <w:lang w:val="en-GB"/>
        </w:rPr>
        <w:t xml:space="preserve"> and all off-site venues. </w:t>
      </w:r>
    </w:p>
    <w:p w14:paraId="780A6992" w14:textId="77777777" w:rsidR="00154A53" w:rsidRPr="00154A53" w:rsidRDefault="00154A53" w:rsidP="00154A53">
      <w:pPr>
        <w:rPr>
          <w:lang w:val="en-GB"/>
        </w:rPr>
      </w:pPr>
      <w:r w:rsidRPr="00154A53">
        <w:rPr>
          <w:lang w:val="en-GB"/>
        </w:rPr>
        <w:t xml:space="preserve">All employees have some responsibility in making sure AAV abides by the OHS Act (2006). </w:t>
      </w:r>
    </w:p>
    <w:p w14:paraId="07ED5B8C" w14:textId="165BDEE3" w:rsidR="00154A53" w:rsidRDefault="00154A53" w:rsidP="00154A53">
      <w:pPr>
        <w:rPr>
          <w:lang w:val="en-GB"/>
        </w:rPr>
      </w:pPr>
      <w:proofErr w:type="gramStart"/>
      <w:r w:rsidRPr="00154A53">
        <w:rPr>
          <w:lang w:val="en-GB"/>
        </w:rPr>
        <w:t>In particular, all</w:t>
      </w:r>
      <w:proofErr w:type="gramEnd"/>
      <w:r w:rsidRPr="00154A53">
        <w:rPr>
          <w:lang w:val="en-GB"/>
        </w:rPr>
        <w:t xml:space="preserve"> employees will take reasonable care of their own health and safety and the health and safety of others they work with. All employees will also co-operate with AAV to make sure it remains a safe and healthy place to work.</w:t>
      </w:r>
    </w:p>
    <w:p w14:paraId="5D8277A4" w14:textId="77777777" w:rsidR="00154A53" w:rsidRDefault="00154A53">
      <w:pPr>
        <w:spacing w:before="0" w:after="160" w:line="259" w:lineRule="auto"/>
        <w:rPr>
          <w:lang w:val="en-GB"/>
        </w:rPr>
      </w:pPr>
      <w:r>
        <w:rPr>
          <w:lang w:val="en-GB"/>
        </w:rPr>
        <w:br w:type="page"/>
      </w:r>
    </w:p>
    <w:p w14:paraId="34A4D290" w14:textId="77777777" w:rsidR="00154A53" w:rsidRPr="00154A53" w:rsidRDefault="00154A53" w:rsidP="00154A53">
      <w:pPr>
        <w:pStyle w:val="Heading1"/>
        <w:rPr>
          <w:lang w:val="en-GB"/>
        </w:rPr>
      </w:pPr>
      <w:bookmarkStart w:id="21" w:name="_Toc157083163"/>
      <w:r w:rsidRPr="00154A53">
        <w:rPr>
          <w:lang w:val="en-GB"/>
        </w:rPr>
        <w:lastRenderedPageBreak/>
        <w:t>About Arts Access Victoria</w:t>
      </w:r>
      <w:bookmarkEnd w:id="21"/>
      <w:r w:rsidRPr="00154A53">
        <w:rPr>
          <w:lang w:val="en-GB"/>
        </w:rPr>
        <w:t xml:space="preserve"> </w:t>
      </w:r>
    </w:p>
    <w:p w14:paraId="322EA712" w14:textId="77777777" w:rsidR="00154A53" w:rsidRPr="00154A53" w:rsidRDefault="00154A53" w:rsidP="00154A53">
      <w:pPr>
        <w:rPr>
          <w:lang w:val="en-GB"/>
        </w:rPr>
      </w:pPr>
      <w:r w:rsidRPr="00154A53">
        <w:rPr>
          <w:lang w:val="en-GB"/>
        </w:rPr>
        <w:t xml:space="preserve">We started in 1974 and is the peak body for arts and disability in Victoria. </w:t>
      </w:r>
    </w:p>
    <w:p w14:paraId="42CC1F54" w14:textId="77777777" w:rsidR="00154A53" w:rsidRPr="00154A53" w:rsidRDefault="00154A53" w:rsidP="00154A53">
      <w:pPr>
        <w:rPr>
          <w:lang w:val="en-GB"/>
        </w:rPr>
      </w:pPr>
      <w:r w:rsidRPr="00154A53">
        <w:rPr>
          <w:lang w:val="en-GB"/>
        </w:rPr>
        <w:t xml:space="preserve">We are a disability-led organisation that plays a vital role in state, national and international Arts and Culture. </w:t>
      </w:r>
    </w:p>
    <w:p w14:paraId="2BDA9F6D" w14:textId="77777777" w:rsidR="00154A53" w:rsidRPr="00154A53" w:rsidRDefault="00154A53" w:rsidP="00154A53">
      <w:pPr>
        <w:rPr>
          <w:lang w:val="en-GB"/>
        </w:rPr>
      </w:pPr>
      <w:r w:rsidRPr="00154A53">
        <w:rPr>
          <w:lang w:val="en-GB"/>
        </w:rPr>
        <w:t xml:space="preserve">We are the leading force behind a more accessible Arts and Culture sector. </w:t>
      </w:r>
    </w:p>
    <w:p w14:paraId="7D22DE21" w14:textId="77777777" w:rsidR="00154A53" w:rsidRPr="00154A53" w:rsidRDefault="00154A53" w:rsidP="00154A53">
      <w:pPr>
        <w:rPr>
          <w:lang w:val="en-GB"/>
        </w:rPr>
      </w:pPr>
      <w:r w:rsidRPr="00154A53">
        <w:rPr>
          <w:lang w:val="en-GB"/>
        </w:rPr>
        <w:t xml:space="preserve">We produce and platform Deaf and Disabled artists, arts </w:t>
      </w:r>
      <w:proofErr w:type="gramStart"/>
      <w:r w:rsidRPr="00154A53">
        <w:rPr>
          <w:lang w:val="en-GB"/>
        </w:rPr>
        <w:t>workers</w:t>
      </w:r>
      <w:proofErr w:type="gramEnd"/>
      <w:r w:rsidRPr="00154A53">
        <w:rPr>
          <w:lang w:val="en-GB"/>
        </w:rPr>
        <w:t xml:space="preserve"> and creatives work. </w:t>
      </w:r>
    </w:p>
    <w:p w14:paraId="3DB08768" w14:textId="77777777" w:rsidR="00154A53" w:rsidRPr="00154A53" w:rsidRDefault="00154A53" w:rsidP="00154A53">
      <w:pPr>
        <w:rPr>
          <w:lang w:val="en-GB"/>
        </w:rPr>
      </w:pPr>
      <w:r w:rsidRPr="00154A53">
        <w:rPr>
          <w:lang w:val="en-GB"/>
        </w:rPr>
        <w:t xml:space="preserve">Our purpose is to lead cultural equity for all Deaf and Disabled people. </w:t>
      </w:r>
    </w:p>
    <w:p w14:paraId="38477E84" w14:textId="77777777" w:rsidR="00154A53" w:rsidRPr="00154A53" w:rsidRDefault="00154A53" w:rsidP="00154A53">
      <w:pPr>
        <w:rPr>
          <w:lang w:val="en-GB"/>
        </w:rPr>
      </w:pPr>
      <w:r w:rsidRPr="00154A53">
        <w:rPr>
          <w:lang w:val="en-GB"/>
        </w:rPr>
        <w:t xml:space="preserve">At AAV we: </w:t>
      </w:r>
    </w:p>
    <w:p w14:paraId="29CD70B6" w14:textId="77777777" w:rsidR="00154A53" w:rsidRPr="00154A53" w:rsidRDefault="00154A53" w:rsidP="00154A53">
      <w:pPr>
        <w:pStyle w:val="ListParagraph2"/>
        <w:rPr>
          <w:lang w:val="en-GB"/>
        </w:rPr>
      </w:pPr>
      <w:r w:rsidRPr="00154A53">
        <w:rPr>
          <w:lang w:val="en-GB"/>
        </w:rPr>
        <w:t xml:space="preserve">Raise the profile and participation of Deaf and Disabled people in the creative industries. </w:t>
      </w:r>
    </w:p>
    <w:p w14:paraId="4969B907" w14:textId="77777777" w:rsidR="00154A53" w:rsidRPr="00154A53" w:rsidRDefault="00154A53" w:rsidP="00154A53">
      <w:pPr>
        <w:pStyle w:val="ListParagraph2"/>
        <w:rPr>
          <w:lang w:val="en-GB"/>
        </w:rPr>
      </w:pPr>
      <w:r w:rsidRPr="00154A53">
        <w:rPr>
          <w:lang w:val="en-GB"/>
        </w:rPr>
        <w:t xml:space="preserve">Ensure Deaf and Disabled people are in all creative industries as participants, audiences, artists, cultural innovators, influences and leaders. </w:t>
      </w:r>
    </w:p>
    <w:p w14:paraId="77EC233F" w14:textId="77777777" w:rsidR="00154A53" w:rsidRPr="00154A53" w:rsidRDefault="00154A53" w:rsidP="00154A53">
      <w:pPr>
        <w:pStyle w:val="ListParagraph2"/>
        <w:rPr>
          <w:lang w:val="en-GB"/>
        </w:rPr>
      </w:pPr>
      <w:r w:rsidRPr="00154A53">
        <w:rPr>
          <w:lang w:val="en-GB"/>
        </w:rPr>
        <w:t xml:space="preserve">Transform the way the creative industries engage with Deaf and Disabled people. </w:t>
      </w:r>
    </w:p>
    <w:p w14:paraId="391122B2" w14:textId="77777777" w:rsidR="00154A53" w:rsidRPr="00154A53" w:rsidRDefault="00154A53" w:rsidP="00154A53">
      <w:pPr>
        <w:pStyle w:val="ListParagraph2"/>
        <w:rPr>
          <w:lang w:val="en-GB"/>
        </w:rPr>
      </w:pPr>
      <w:r w:rsidRPr="00154A53">
        <w:rPr>
          <w:lang w:val="en-GB"/>
        </w:rPr>
        <w:t xml:space="preserve">Believe that art can lead to cultural, economic, </w:t>
      </w:r>
      <w:proofErr w:type="gramStart"/>
      <w:r w:rsidRPr="00154A53">
        <w:rPr>
          <w:lang w:val="en-GB"/>
        </w:rPr>
        <w:t>personal</w:t>
      </w:r>
      <w:proofErr w:type="gramEnd"/>
      <w:r w:rsidRPr="00154A53">
        <w:rPr>
          <w:lang w:val="en-GB"/>
        </w:rPr>
        <w:t xml:space="preserve"> and political change. </w:t>
      </w:r>
    </w:p>
    <w:p w14:paraId="616CD569" w14:textId="77777777" w:rsidR="00154A53" w:rsidRPr="00154A53" w:rsidRDefault="00154A53" w:rsidP="00154A53">
      <w:pPr>
        <w:pStyle w:val="ListParagraph2"/>
        <w:rPr>
          <w:lang w:val="en-GB"/>
        </w:rPr>
      </w:pPr>
      <w:r w:rsidRPr="00154A53">
        <w:rPr>
          <w:lang w:val="en-GB"/>
        </w:rPr>
        <w:t xml:space="preserve">Support the development of a vibrant Arts and Culture sector that reflects our society in every way. Where Deaf and Disabled people are in every part of creative industries. </w:t>
      </w:r>
    </w:p>
    <w:p w14:paraId="4FB2B879" w14:textId="20187565" w:rsidR="00154A53" w:rsidRDefault="00154A53" w:rsidP="00154A53">
      <w:pPr>
        <w:pStyle w:val="ListParagraph2"/>
        <w:rPr>
          <w:lang w:val="en-GB"/>
        </w:rPr>
      </w:pPr>
      <w:r w:rsidRPr="00154A53">
        <w:rPr>
          <w:lang w:val="en-GB"/>
        </w:rPr>
        <w:t xml:space="preserve">Work to create change and increase Deaf and Disabled people’s participation in the Arts and Culture. </w:t>
      </w:r>
    </w:p>
    <w:p w14:paraId="36939478" w14:textId="7F0E9733" w:rsidR="00154A53" w:rsidRPr="00154A53" w:rsidRDefault="00154A53" w:rsidP="00154A53">
      <w:pPr>
        <w:rPr>
          <w:lang w:val="en-GB"/>
        </w:rPr>
      </w:pPr>
      <w:r w:rsidRPr="00154A53">
        <w:rPr>
          <w:lang w:val="en-GB"/>
        </w:rPr>
        <w:t xml:space="preserve">We believe that art can lead to cultural, economic, </w:t>
      </w:r>
      <w:proofErr w:type="gramStart"/>
      <w:r w:rsidRPr="00154A53">
        <w:rPr>
          <w:lang w:val="en-GB"/>
        </w:rPr>
        <w:t>personal</w:t>
      </w:r>
      <w:proofErr w:type="gramEnd"/>
      <w:r w:rsidRPr="00154A53">
        <w:rPr>
          <w:lang w:val="en-GB"/>
        </w:rPr>
        <w:t xml:space="preserve"> and political change. We support the development of vibrant arts and cultural </w:t>
      </w:r>
      <w:r>
        <w:rPr>
          <w:lang w:val="en-GB"/>
        </w:rPr>
        <w:t>sectors</w:t>
      </w:r>
      <w:r w:rsidRPr="00154A53">
        <w:rPr>
          <w:lang w:val="en-GB"/>
        </w:rPr>
        <w:t xml:space="preserve"> that </w:t>
      </w:r>
      <w:r>
        <w:rPr>
          <w:lang w:val="en-GB"/>
        </w:rPr>
        <w:t>reflect</w:t>
      </w:r>
      <w:r w:rsidRPr="00154A53">
        <w:rPr>
          <w:lang w:val="en-GB"/>
        </w:rPr>
        <w:t xml:space="preserve"> our society in every way.</w:t>
      </w:r>
    </w:p>
    <w:p w14:paraId="2E511594" w14:textId="56B382CE" w:rsidR="00154A53" w:rsidRDefault="00154A53" w:rsidP="00154A53">
      <w:pPr>
        <w:rPr>
          <w:lang w:val="en-GB"/>
        </w:rPr>
      </w:pPr>
      <w:r w:rsidRPr="00154A53">
        <w:rPr>
          <w:lang w:val="en-GB"/>
        </w:rPr>
        <w:t>We work to create change and increase Deaf and Disabled people’s participation in the arts and culture.</w:t>
      </w:r>
    </w:p>
    <w:p w14:paraId="0EDF0D0D" w14:textId="275229E2" w:rsidR="00154A53" w:rsidRDefault="00154A53" w:rsidP="00154A53">
      <w:pPr>
        <w:pStyle w:val="Heading2"/>
      </w:pPr>
      <w:bookmarkStart w:id="22" w:name="_Toc157083164"/>
      <w:r>
        <w:t>We Produce and Platform Deaf and Disabled Artists, Arts Workers and Creatives Work.</w:t>
      </w:r>
      <w:bookmarkEnd w:id="22"/>
    </w:p>
    <w:p w14:paraId="2F054A87" w14:textId="77777777" w:rsidR="00154A53" w:rsidRPr="00154A53" w:rsidRDefault="00154A53" w:rsidP="00154A53">
      <w:r w:rsidRPr="00154A53">
        <w:t xml:space="preserve">We help Deaf and Disabled people at every part of their career from grassroots to </w:t>
      </w:r>
      <w:proofErr w:type="gramStart"/>
      <w:r w:rsidRPr="00154A53">
        <w:t>established</w:t>
      </w:r>
      <w:proofErr w:type="gramEnd"/>
      <w:r w:rsidRPr="00154A53">
        <w:t>. We:</w:t>
      </w:r>
    </w:p>
    <w:p w14:paraId="7908EE57" w14:textId="77777777" w:rsidR="00154A53" w:rsidRPr="00154A53" w:rsidRDefault="00154A53" w:rsidP="00154A53">
      <w:pPr>
        <w:pStyle w:val="ListParagraph2"/>
      </w:pPr>
      <w:r w:rsidRPr="00154A53">
        <w:t xml:space="preserve">Run studios, mentorship and professional development </w:t>
      </w:r>
      <w:proofErr w:type="gramStart"/>
      <w:r w:rsidRPr="00154A53">
        <w:t>programs</w:t>
      </w:r>
      <w:proofErr w:type="gramEnd"/>
    </w:p>
    <w:p w14:paraId="66AC6804" w14:textId="77777777" w:rsidR="00154A53" w:rsidRPr="00154A53" w:rsidRDefault="00154A53" w:rsidP="00154A53">
      <w:pPr>
        <w:pStyle w:val="ListParagraph2"/>
      </w:pPr>
      <w:r w:rsidRPr="00154A53">
        <w:t xml:space="preserve">Work with schools and vocational </w:t>
      </w:r>
      <w:proofErr w:type="gramStart"/>
      <w:r w:rsidRPr="00154A53">
        <w:t>institutes</w:t>
      </w:r>
      <w:proofErr w:type="gramEnd"/>
    </w:p>
    <w:p w14:paraId="7F1F52F7" w14:textId="77777777" w:rsidR="00154A53" w:rsidRPr="00154A53" w:rsidRDefault="00154A53" w:rsidP="00154A53">
      <w:pPr>
        <w:pStyle w:val="ListParagraph2"/>
      </w:pPr>
      <w:r w:rsidRPr="00154A53">
        <w:t xml:space="preserve">Give out awards and </w:t>
      </w:r>
      <w:proofErr w:type="gramStart"/>
      <w:r w:rsidRPr="00154A53">
        <w:t>scholarships</w:t>
      </w:r>
      <w:proofErr w:type="gramEnd"/>
    </w:p>
    <w:p w14:paraId="6FBED50C" w14:textId="0DE6E071" w:rsidR="00154A53" w:rsidRPr="00154A53" w:rsidRDefault="00154A53" w:rsidP="00154A53">
      <w:pPr>
        <w:pStyle w:val="ListParagraph2"/>
      </w:pPr>
      <w:r w:rsidRPr="00154A53">
        <w:lastRenderedPageBreak/>
        <w:t xml:space="preserve">Provide grants and Auspicing and grant </w:t>
      </w:r>
      <w:proofErr w:type="gramStart"/>
      <w:r w:rsidRPr="00154A53">
        <w:t>support</w:t>
      </w:r>
      <w:proofErr w:type="gramEnd"/>
    </w:p>
    <w:p w14:paraId="07002F37" w14:textId="77777777" w:rsidR="00154A53" w:rsidRPr="00154A53" w:rsidRDefault="00154A53" w:rsidP="00154A53">
      <w:pPr>
        <w:pStyle w:val="ListParagraph2"/>
      </w:pPr>
      <w:r w:rsidRPr="00154A53">
        <w:t xml:space="preserve">Run monthly networking </w:t>
      </w:r>
      <w:proofErr w:type="gramStart"/>
      <w:r w:rsidRPr="00154A53">
        <w:t>sessions</w:t>
      </w:r>
      <w:proofErr w:type="gramEnd"/>
    </w:p>
    <w:p w14:paraId="2D1FFC37" w14:textId="77777777" w:rsidR="00154A53" w:rsidRPr="00154A53" w:rsidRDefault="00154A53" w:rsidP="00154A53">
      <w:pPr>
        <w:pStyle w:val="ListParagraph2"/>
      </w:pPr>
      <w:r w:rsidRPr="00154A53">
        <w:t>Provide Resources and support.</w:t>
      </w:r>
    </w:p>
    <w:p w14:paraId="22583956" w14:textId="77777777" w:rsidR="00154A53" w:rsidRPr="00154A53" w:rsidRDefault="00154A53" w:rsidP="00154A53">
      <w:proofErr w:type="gramStart"/>
      <w:r w:rsidRPr="00154A53">
        <w:t>Some</w:t>
      </w:r>
      <w:proofErr w:type="gramEnd"/>
      <w:r w:rsidRPr="00154A53">
        <w:t xml:space="preserve"> major outcomes and partnerships include:</w:t>
      </w:r>
    </w:p>
    <w:p w14:paraId="2D9C5383" w14:textId="77777777" w:rsidR="00154A53" w:rsidRPr="00154A53" w:rsidRDefault="00154A53" w:rsidP="00154A53">
      <w:pPr>
        <w:pStyle w:val="ListParagraph"/>
        <w:numPr>
          <w:ilvl w:val="0"/>
          <w:numId w:val="36"/>
        </w:numPr>
      </w:pPr>
      <w:r w:rsidRPr="00154A53">
        <w:t>The Other Film Festival – our major film festival with outcomes and significant partnerships throughout the arts and screen sector</w:t>
      </w:r>
    </w:p>
    <w:p w14:paraId="613C9610" w14:textId="77777777" w:rsidR="00154A53" w:rsidRPr="00154A53" w:rsidRDefault="00154A53" w:rsidP="00154A53">
      <w:pPr>
        <w:pStyle w:val="ListParagraph"/>
        <w:numPr>
          <w:ilvl w:val="0"/>
          <w:numId w:val="36"/>
        </w:numPr>
      </w:pPr>
      <w:r w:rsidRPr="00154A53">
        <w:t>Alter State – a new disability arts festival presented by Arts Centre Melbourne and AAV</w:t>
      </w:r>
    </w:p>
    <w:p w14:paraId="17CBF7CA" w14:textId="6C353CD0" w:rsidR="00154A53" w:rsidRDefault="00154A53" w:rsidP="00154A53">
      <w:pPr>
        <w:pStyle w:val="ListParagraph"/>
        <w:numPr>
          <w:ilvl w:val="0"/>
          <w:numId w:val="36"/>
        </w:numPr>
      </w:pPr>
      <w:r w:rsidRPr="00154A53">
        <w:t xml:space="preserve">50 Years of AAV - a year of </w:t>
      </w:r>
      <w:r>
        <w:t>honouring</w:t>
      </w:r>
      <w:r w:rsidRPr="00154A53">
        <w:t xml:space="preserve"> our past, celebrating our achievements and exploring our future. </w:t>
      </w:r>
    </w:p>
    <w:p w14:paraId="013E5AF0" w14:textId="77777777" w:rsidR="00154A53" w:rsidRPr="00154A53" w:rsidRDefault="00154A53" w:rsidP="00154A53">
      <w:pPr>
        <w:pStyle w:val="Heading2"/>
        <w:rPr>
          <w:lang w:val="en-GB"/>
        </w:rPr>
      </w:pPr>
      <w:bookmarkStart w:id="23" w:name="_Toc157083165"/>
      <w:r w:rsidRPr="00154A53">
        <w:rPr>
          <w:lang w:val="en-GB"/>
        </w:rPr>
        <w:t>We Create Change</w:t>
      </w:r>
      <w:bookmarkEnd w:id="23"/>
      <w:r w:rsidRPr="00154A53">
        <w:rPr>
          <w:lang w:val="en-GB"/>
        </w:rPr>
        <w:t xml:space="preserve"> </w:t>
      </w:r>
    </w:p>
    <w:p w14:paraId="50334822" w14:textId="09D11F11" w:rsidR="00154A53" w:rsidRPr="00154A53" w:rsidRDefault="00154A53" w:rsidP="00154A53">
      <w:pPr>
        <w:rPr>
          <w:lang w:val="en-GB"/>
        </w:rPr>
      </w:pPr>
      <w:r w:rsidRPr="00154A53">
        <w:rPr>
          <w:lang w:val="en-GB"/>
        </w:rPr>
        <w:t xml:space="preserve">We centre access at every part of AAV, from internal to external, from individuals to organisations and government. We create change in the arts and culture sector </w:t>
      </w:r>
      <w:r>
        <w:rPr>
          <w:lang w:val="en-GB"/>
        </w:rPr>
        <w:t>through</w:t>
      </w:r>
      <w:r w:rsidRPr="00154A53">
        <w:rPr>
          <w:lang w:val="en-GB"/>
        </w:rPr>
        <w:t xml:space="preserve"> leadership, </w:t>
      </w:r>
      <w:proofErr w:type="gramStart"/>
      <w:r w:rsidRPr="00154A53">
        <w:rPr>
          <w:lang w:val="en-GB"/>
        </w:rPr>
        <w:t>advocacy</w:t>
      </w:r>
      <w:proofErr w:type="gramEnd"/>
      <w:r w:rsidRPr="00154A53">
        <w:rPr>
          <w:lang w:val="en-GB"/>
        </w:rPr>
        <w:t xml:space="preserve"> and support. This </w:t>
      </w:r>
      <w:r>
        <w:rPr>
          <w:lang w:val="en-GB"/>
        </w:rPr>
        <w:t xml:space="preserve">is </w:t>
      </w:r>
      <w:r w:rsidRPr="00154A53">
        <w:rPr>
          <w:lang w:val="en-GB"/>
        </w:rPr>
        <w:t xml:space="preserve">a part of </w:t>
      </w:r>
      <w:r>
        <w:rPr>
          <w:lang w:val="en-GB"/>
        </w:rPr>
        <w:t>everyone's</w:t>
      </w:r>
      <w:r w:rsidRPr="00154A53">
        <w:rPr>
          <w:lang w:val="en-GB"/>
        </w:rPr>
        <w:t xml:space="preserve"> job at AAV. We:</w:t>
      </w:r>
    </w:p>
    <w:p w14:paraId="5A631ADD" w14:textId="77777777" w:rsidR="00154A53" w:rsidRPr="00154A53" w:rsidRDefault="00154A53" w:rsidP="00154A53">
      <w:pPr>
        <w:pStyle w:val="ListParagraph2"/>
        <w:rPr>
          <w:lang w:val="en-GB"/>
        </w:rPr>
      </w:pPr>
      <w:r w:rsidRPr="00154A53">
        <w:rPr>
          <w:lang w:val="en-GB"/>
        </w:rPr>
        <w:t xml:space="preserve">Run training and </w:t>
      </w:r>
      <w:proofErr w:type="gramStart"/>
      <w:r w:rsidRPr="00154A53">
        <w:rPr>
          <w:lang w:val="en-GB"/>
        </w:rPr>
        <w:t>consulting</w:t>
      </w:r>
      <w:proofErr w:type="gramEnd"/>
    </w:p>
    <w:p w14:paraId="270A85C6" w14:textId="77777777" w:rsidR="00154A53" w:rsidRPr="00154A53" w:rsidRDefault="00154A53" w:rsidP="00154A53">
      <w:pPr>
        <w:pStyle w:val="ListParagraph2"/>
        <w:rPr>
          <w:lang w:val="en-GB"/>
        </w:rPr>
      </w:pPr>
      <w:r w:rsidRPr="00154A53">
        <w:rPr>
          <w:lang w:val="en-GB"/>
        </w:rPr>
        <w:t xml:space="preserve">Run focus groups and co design </w:t>
      </w:r>
      <w:proofErr w:type="gramStart"/>
      <w:r w:rsidRPr="00154A53">
        <w:rPr>
          <w:lang w:val="en-GB"/>
        </w:rPr>
        <w:t>processes</w:t>
      </w:r>
      <w:proofErr w:type="gramEnd"/>
    </w:p>
    <w:p w14:paraId="59BACF93" w14:textId="77777777" w:rsidR="00154A53" w:rsidRPr="00154A53" w:rsidRDefault="00154A53" w:rsidP="00154A53">
      <w:pPr>
        <w:pStyle w:val="ListParagraph2"/>
        <w:rPr>
          <w:lang w:val="en-GB"/>
        </w:rPr>
      </w:pPr>
      <w:r w:rsidRPr="00154A53">
        <w:rPr>
          <w:lang w:val="en-GB"/>
        </w:rPr>
        <w:t xml:space="preserve">Advocate </w:t>
      </w:r>
    </w:p>
    <w:p w14:paraId="712A17DE" w14:textId="16DA1562" w:rsidR="00154A53" w:rsidRPr="00154A53" w:rsidRDefault="00154A53" w:rsidP="00154A53">
      <w:pPr>
        <w:pStyle w:val="ListParagraph2"/>
        <w:rPr>
          <w:lang w:val="en-GB"/>
        </w:rPr>
      </w:pPr>
      <w:r w:rsidRPr="00154A53">
        <w:rPr>
          <w:lang w:val="en-GB"/>
        </w:rPr>
        <w:t xml:space="preserve">Provide resources and </w:t>
      </w:r>
      <w:proofErr w:type="gramStart"/>
      <w:r w:rsidRPr="00154A53">
        <w:rPr>
          <w:lang w:val="en-GB"/>
        </w:rPr>
        <w:t>support</w:t>
      </w:r>
      <w:proofErr w:type="gramEnd"/>
    </w:p>
    <w:sectPr w:rsidR="00154A53" w:rsidRPr="00154A53" w:rsidSect="0029700B">
      <w:headerReference w:type="default" r:id="rId18"/>
      <w:footerReference w:type="default" r:id="rId19"/>
      <w:headerReference w:type="first" r:id="rId20"/>
      <w:footerReference w:type="first" r:id="rId21"/>
      <w:type w:val="continuous"/>
      <w:pgSz w:w="11906" w:h="16838"/>
      <w:pgMar w:top="851" w:right="1134" w:bottom="851" w:left="1134" w:header="737"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442" w14:textId="77777777" w:rsidR="0029700B" w:rsidRDefault="0029700B" w:rsidP="003D194C">
      <w:pPr>
        <w:spacing w:before="0" w:after="0" w:line="240" w:lineRule="auto"/>
      </w:pPr>
      <w:r>
        <w:separator/>
      </w:r>
    </w:p>
  </w:endnote>
  <w:endnote w:type="continuationSeparator" w:id="0">
    <w:p w14:paraId="42BF1B92" w14:textId="77777777" w:rsidR="0029700B" w:rsidRDefault="0029700B" w:rsidP="003D194C">
      <w:pPr>
        <w:spacing w:before="0" w:after="0" w:line="240" w:lineRule="auto"/>
      </w:pPr>
      <w:r>
        <w:continuationSeparator/>
      </w:r>
    </w:p>
  </w:endnote>
  <w:endnote w:type="continuationNotice" w:id="1">
    <w:p w14:paraId="43F2DC6F" w14:textId="77777777" w:rsidR="0029700B" w:rsidRDefault="002970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cumin Pro">
    <w:altName w:val="Calibri"/>
    <w:panose1 w:val="020B0504020202020204"/>
    <w:charset w:val="00"/>
    <w:family w:val="swiss"/>
    <w:notTrueType/>
    <w:pitch w:val="default"/>
    <w:sig w:usb0="00000003" w:usb1="00000000" w:usb2="00000000" w:usb3="00000000" w:csb0="00000001" w:csb1="00000000"/>
  </w:font>
  <w:font w:name="Acumin Pro Medium">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F5F8"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AC19" w14:textId="77777777" w:rsidR="00307691" w:rsidRPr="0090092F" w:rsidRDefault="00000000" w:rsidP="00C31172">
    <w:pPr>
      <w:pStyle w:val="Footer"/>
      <w:tabs>
        <w:tab w:val="clear" w:pos="4513"/>
        <w:tab w:val="clear" w:pos="9026"/>
        <w:tab w:val="right" w:pos="9638"/>
      </w:tabs>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92D" w14:textId="157F3099" w:rsidR="00000000" w:rsidRPr="00154A53" w:rsidRDefault="00000000" w:rsidP="00154A53">
    <w:pPr>
      <w:pStyle w:val="Footer"/>
      <w:tabs>
        <w:tab w:val="clear" w:pos="4513"/>
        <w:tab w:val="clear" w:pos="9026"/>
        <w:tab w:val="right" w:pos="9638"/>
      </w:tabs>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proofErr w:type="gramStart"/>
        <w:r w:rsidR="0090092F" w:rsidRPr="0090092F">
          <w:rPr>
            <w:b/>
            <w:bCs/>
            <w:sz w:val="22"/>
          </w:rPr>
          <w:t>2</w:t>
        </w:r>
        <w:proofErr w:type="gramEnd"/>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B73"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proofErr w:type="gramStart"/>
        <w:r w:rsidR="0090092F" w:rsidRPr="0090092F">
          <w:rPr>
            <w:b/>
            <w:bCs/>
            <w:sz w:val="22"/>
          </w:rPr>
          <w:t>2</w:t>
        </w:r>
        <w:proofErr w:type="gramEnd"/>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p w14:paraId="7EE4D5A1" w14:textId="77777777" w:rsidR="00B17EA2" w:rsidRDefault="00B17EA2"/>
  <w:p w14:paraId="738EF52C" w14:textId="77777777" w:rsidR="00000000" w:rsidRDefault="00000000"/>
  <w:p w14:paraId="5B1806A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D516" w14:textId="77777777" w:rsidR="0029700B" w:rsidRDefault="0029700B" w:rsidP="003D194C">
      <w:pPr>
        <w:spacing w:before="0" w:after="0" w:line="240" w:lineRule="auto"/>
      </w:pPr>
      <w:r>
        <w:separator/>
      </w:r>
    </w:p>
  </w:footnote>
  <w:footnote w:type="continuationSeparator" w:id="0">
    <w:p w14:paraId="1E2B2DE6" w14:textId="77777777" w:rsidR="0029700B" w:rsidRDefault="0029700B" w:rsidP="003D194C">
      <w:pPr>
        <w:spacing w:before="0" w:after="0" w:line="240" w:lineRule="auto"/>
      </w:pPr>
      <w:r>
        <w:continuationSeparator/>
      </w:r>
    </w:p>
  </w:footnote>
  <w:footnote w:type="continuationNotice" w:id="1">
    <w:p w14:paraId="20B7614D" w14:textId="77777777" w:rsidR="0029700B" w:rsidRDefault="002970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05D"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C39D"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0" behindDoc="1" locked="0" layoutInCell="1" allowOverlap="1" wp14:anchorId="65DC7A21" wp14:editId="564643E4">
          <wp:simplePos x="0" y="0"/>
          <wp:positionH relativeFrom="margin">
            <wp:posOffset>4408805</wp:posOffset>
          </wp:positionH>
          <wp:positionV relativeFrom="paragraph">
            <wp:posOffset>8890</wp:posOffset>
          </wp:positionV>
          <wp:extent cx="1749425" cy="901700"/>
          <wp:effectExtent l="0" t="0" r="0" b="0"/>
          <wp:wrapNone/>
          <wp:docPr id="49242278" name="Picture 4924227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E724A8">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005F1562">
      <w:rPr>
        <w:rFonts w:cstheme="minorHAnsi"/>
        <w:color w:val="000000"/>
        <w:sz w:val="20"/>
        <w:szCs w:val="18"/>
        <w:shd w:val="clear" w:color="auto" w:fill="FFFFFF"/>
      </w:rPr>
      <w:t>R</w:t>
    </w:r>
    <w:r w:rsidRPr="001F6884">
      <w:rPr>
        <w:rFonts w:cstheme="minorHAnsi"/>
        <w:color w:val="000000"/>
        <w:sz w:val="20"/>
        <w:szCs w:val="18"/>
        <w:shd w:val="clear" w:color="auto" w:fill="FFFFFF"/>
      </w:rPr>
      <w:t xml:space="preserve">egistration </w:t>
    </w:r>
    <w:r w:rsidR="005F1562">
      <w:rPr>
        <w:rFonts w:cstheme="minorHAnsi"/>
        <w:color w:val="000000"/>
        <w:sz w:val="20"/>
        <w:szCs w:val="18"/>
        <w:shd w:val="clear" w:color="auto" w:fill="FFFFFF"/>
      </w:rPr>
      <w:t>N</w:t>
    </w:r>
    <w:r w:rsidRPr="001F6884">
      <w:rPr>
        <w:rFonts w:cstheme="minorHAnsi"/>
        <w:color w:val="000000"/>
        <w:sz w:val="20"/>
        <w:szCs w:val="18"/>
        <w:shd w:val="clear" w:color="auto" w:fill="FFFFFF"/>
      </w:rPr>
      <w:t>umber A0007628K ABN 34 192 751 897</w:t>
    </w:r>
  </w:p>
  <w:p w14:paraId="2AED4391" w14:textId="77777777" w:rsidR="00307691" w:rsidRPr="005F1562" w:rsidRDefault="0032281E" w:rsidP="005F1562">
    <w:pPr>
      <w:pStyle w:val="Header"/>
      <w:tabs>
        <w:tab w:val="clear" w:pos="4513"/>
        <w:tab w:val="left" w:pos="1276"/>
        <w:tab w:val="center" w:pos="2835"/>
      </w:tabs>
      <w:spacing w:line="276" w:lineRule="auto"/>
      <w:rPr>
        <w:rFonts w:cstheme="minorHAnsi"/>
        <w:color w:val="000000"/>
        <w:sz w:val="22"/>
        <w:shd w:val="clear" w:color="auto" w:fill="FFFFFF"/>
      </w:rPr>
    </w:pPr>
    <w:r w:rsidRPr="005F1562">
      <w:rPr>
        <w:rFonts w:cstheme="minorHAnsi"/>
        <w:color w:val="000000"/>
        <w:sz w:val="22"/>
        <w:shd w:val="clear" w:color="auto" w:fill="FFFFFF"/>
      </w:rPr>
      <w:t>Address</w:t>
    </w:r>
    <w:r w:rsidR="00307691" w:rsidRPr="005F1562">
      <w:rPr>
        <w:rFonts w:cstheme="minorHAnsi"/>
        <w:color w:val="000000"/>
        <w:sz w:val="22"/>
        <w:shd w:val="clear" w:color="auto" w:fill="FFFFFF"/>
      </w:rPr>
      <w:t xml:space="preserve">: </w:t>
    </w:r>
    <w:r w:rsidR="00307691" w:rsidRPr="005F1562">
      <w:rPr>
        <w:rFonts w:cstheme="minorHAnsi"/>
        <w:color w:val="000000"/>
        <w:sz w:val="22"/>
        <w:shd w:val="clear" w:color="auto" w:fill="FFFFFF"/>
      </w:rPr>
      <w:tab/>
      <w:t>2</w:t>
    </w:r>
    <w:r w:rsidR="00E724A8" w:rsidRPr="005F1562">
      <w:rPr>
        <w:rFonts w:cstheme="minorHAnsi"/>
        <w:color w:val="000000"/>
        <w:sz w:val="22"/>
        <w:shd w:val="clear" w:color="auto" w:fill="FFFFFF"/>
      </w:rPr>
      <w:t>2</w:t>
    </w:r>
    <w:r w:rsidR="00307691" w:rsidRPr="005F1562">
      <w:rPr>
        <w:rFonts w:cstheme="minorHAnsi"/>
        <w:color w:val="000000"/>
        <w:sz w:val="22"/>
        <w:shd w:val="clear" w:color="auto" w:fill="FFFFFF"/>
      </w:rPr>
      <w:t>2 Bank St. South Melbourne 3205</w:t>
    </w:r>
  </w:p>
  <w:p w14:paraId="6B45C9F2" w14:textId="77777777" w:rsidR="00307691" w:rsidRPr="005F1562" w:rsidRDefault="00307691" w:rsidP="005F1562">
    <w:pPr>
      <w:pStyle w:val="Header"/>
      <w:tabs>
        <w:tab w:val="clear" w:pos="4513"/>
        <w:tab w:val="left" w:pos="1276"/>
        <w:tab w:val="center" w:pos="1843"/>
      </w:tabs>
      <w:spacing w:line="276" w:lineRule="auto"/>
      <w:rPr>
        <w:rFonts w:cstheme="minorHAnsi"/>
        <w:color w:val="000000"/>
        <w:sz w:val="22"/>
        <w:shd w:val="clear" w:color="auto" w:fill="FFFFFF"/>
      </w:rPr>
    </w:pPr>
    <w:r w:rsidRPr="005F1562">
      <w:rPr>
        <w:rFonts w:cstheme="minorHAnsi"/>
        <w:color w:val="000000"/>
        <w:sz w:val="22"/>
        <w:shd w:val="clear" w:color="auto" w:fill="FFFFFF"/>
      </w:rPr>
      <w:t>Phone:</w:t>
    </w:r>
    <w:r w:rsidR="005F1562" w:rsidRPr="005F1562">
      <w:rPr>
        <w:rFonts w:cstheme="minorHAnsi"/>
        <w:color w:val="000000"/>
        <w:sz w:val="22"/>
        <w:shd w:val="clear" w:color="auto" w:fill="FFFFFF"/>
      </w:rPr>
      <w:tab/>
    </w:r>
    <w:r w:rsidRPr="005F1562">
      <w:rPr>
        <w:rFonts w:cstheme="minorHAnsi"/>
        <w:color w:val="000000"/>
        <w:sz w:val="22"/>
        <w:shd w:val="clear" w:color="auto" w:fill="FFFFFF"/>
      </w:rPr>
      <w:t>03 9699 8299</w:t>
    </w:r>
    <w:r w:rsidR="005F1562" w:rsidRPr="005F1562">
      <w:rPr>
        <w:rFonts w:cstheme="minorHAnsi"/>
        <w:color w:val="000000"/>
        <w:sz w:val="22"/>
        <w:shd w:val="clear" w:color="auto" w:fill="FFFFFF"/>
      </w:rPr>
      <w:t xml:space="preserve"> / 0401 224 864</w:t>
    </w:r>
  </w:p>
  <w:p w14:paraId="6F61328F" w14:textId="77777777" w:rsidR="00307691" w:rsidRPr="005F1562" w:rsidRDefault="00307691" w:rsidP="005F1562">
    <w:pPr>
      <w:pStyle w:val="Header"/>
      <w:tabs>
        <w:tab w:val="clear" w:pos="4513"/>
        <w:tab w:val="left" w:pos="1276"/>
        <w:tab w:val="center" w:pos="2410"/>
      </w:tabs>
      <w:spacing w:line="276" w:lineRule="auto"/>
      <w:rPr>
        <w:rFonts w:cstheme="minorHAnsi"/>
        <w:color w:val="000000"/>
        <w:sz w:val="22"/>
        <w:shd w:val="clear" w:color="auto" w:fill="FFFFFF"/>
      </w:rPr>
    </w:pPr>
    <w:r w:rsidRPr="005F1562">
      <w:rPr>
        <w:rFonts w:cstheme="minorHAnsi"/>
        <w:color w:val="000000"/>
        <w:sz w:val="22"/>
        <w:shd w:val="clear" w:color="auto" w:fill="FFFFFF"/>
      </w:rPr>
      <w:t xml:space="preserve">Email: </w:t>
    </w:r>
    <w:r w:rsidRPr="005F1562">
      <w:rPr>
        <w:rFonts w:cstheme="minorHAnsi"/>
        <w:color w:val="000000"/>
        <w:sz w:val="22"/>
        <w:shd w:val="clear" w:color="auto" w:fill="FFFFFF"/>
      </w:rPr>
      <w:tab/>
    </w:r>
    <w:hyperlink r:id="rId2" w:history="1">
      <w:r w:rsidRPr="005F1562">
        <w:rPr>
          <w:rStyle w:val="Hyperlink"/>
          <w:rFonts w:cstheme="minorHAnsi"/>
          <w:sz w:val="22"/>
          <w:shd w:val="clear" w:color="auto" w:fill="FFFFFF"/>
        </w:rPr>
        <w:t>info@artsaccess.com.au</w:t>
      </w:r>
    </w:hyperlink>
  </w:p>
  <w:p w14:paraId="7EDD9C7E" w14:textId="77777777" w:rsidR="00992D85" w:rsidRPr="005F1562" w:rsidRDefault="00307691" w:rsidP="005F1562">
    <w:pPr>
      <w:pStyle w:val="Header"/>
      <w:tabs>
        <w:tab w:val="clear" w:pos="4513"/>
        <w:tab w:val="left" w:pos="1276"/>
        <w:tab w:val="center" w:pos="2127"/>
      </w:tabs>
      <w:spacing w:line="276" w:lineRule="auto"/>
      <w:rPr>
        <w:rFonts w:cstheme="minorHAnsi"/>
        <w:color w:val="0563C1" w:themeColor="hyperlink"/>
        <w:sz w:val="22"/>
        <w:u w:val="single"/>
        <w:shd w:val="clear" w:color="auto" w:fill="FFFFFF"/>
      </w:rPr>
    </w:pPr>
    <w:r w:rsidRPr="005F1562">
      <w:rPr>
        <w:rFonts w:cstheme="minorHAnsi"/>
        <w:color w:val="000000"/>
        <w:sz w:val="22"/>
        <w:shd w:val="clear" w:color="auto" w:fill="FFFFFF"/>
      </w:rPr>
      <w:t xml:space="preserve">Website: </w:t>
    </w:r>
    <w:r w:rsidRPr="005F1562">
      <w:rPr>
        <w:rFonts w:cstheme="minorHAnsi"/>
        <w:color w:val="000000"/>
        <w:sz w:val="22"/>
        <w:shd w:val="clear" w:color="auto" w:fill="FFFFFF"/>
      </w:rPr>
      <w:tab/>
    </w:r>
    <w:hyperlink r:id="rId3" w:history="1">
      <w:r w:rsidRPr="005F1562">
        <w:rPr>
          <w:rStyle w:val="Hyperlink"/>
          <w:rFonts w:cstheme="minorHAnsi"/>
          <w:sz w:val="22"/>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285A" w14:textId="38D3B211" w:rsidR="00000000" w:rsidRPr="00154A53" w:rsidRDefault="00000000" w:rsidP="00154A53">
    <w:pPr>
      <w:pStyle w:val="Header"/>
      <w:tabs>
        <w:tab w:val="clear" w:pos="4513"/>
        <w:tab w:val="clear" w:pos="9026"/>
        <w:tab w:val="right" w:pos="9638"/>
      </w:tabs>
      <w:spacing w:after="240" w:line="276" w:lineRule="auto"/>
      <w:rPr>
        <w:rFonts w:cstheme="minorHAnsi"/>
        <w:color w:val="000000"/>
        <w:sz w:val="22"/>
        <w:szCs w:val="21"/>
        <w:shd w:val="clear" w:color="auto" w:fill="FFFFFF"/>
        <w:lang w:val="en-US"/>
      </w:rPr>
    </w:pPr>
    <w:sdt>
      <w:sdtPr>
        <w:rPr>
          <w:rFonts w:cstheme="minorHAnsi"/>
          <w:color w:val="000000"/>
          <w:sz w:val="22"/>
          <w:szCs w:val="21"/>
          <w:shd w:val="clear" w:color="auto" w:fill="FFFFFF"/>
          <w:lang w:val="en-US"/>
        </w:rPr>
        <w:alias w:val="Title"/>
        <w:tag w:val=""/>
        <w:id w:val="68776486"/>
        <w:placeholder>
          <w:docPart w:val="E77CAACA4F45B44BAD323AF23C6A5D69"/>
        </w:placeholder>
        <w:dataBinding w:prefixMappings="xmlns:ns0='http://purl.org/dc/elements/1.1/' xmlns:ns1='http://schemas.openxmlformats.org/package/2006/metadata/core-properties' " w:xpath="/ns1:coreProperties[1]/ns0:title[1]" w:storeItemID="{6C3C8BC8-F283-45AE-878A-BAB7291924A1}"/>
        <w:text/>
      </w:sdtPr>
      <w:sdtContent>
        <w:r w:rsidR="008E58CC">
          <w:rPr>
            <w:rFonts w:cstheme="minorHAnsi"/>
            <w:color w:val="000000"/>
            <w:sz w:val="22"/>
            <w:szCs w:val="21"/>
            <w:shd w:val="clear" w:color="auto" w:fill="FFFFFF"/>
            <w:lang w:val="en-US"/>
          </w:rPr>
          <w:t>Chief Executive Officer Recruitment Package Arts Access Victoria</w:t>
        </w:r>
      </w:sdtContent>
    </w:sdt>
    <w:r w:rsidR="005B5DE3">
      <w:rPr>
        <w:rFonts w:cstheme="minorHAnsi"/>
        <w:color w:val="000000"/>
        <w:sz w:val="22"/>
        <w:szCs w:val="21"/>
        <w:shd w:val="clear" w:color="auto" w:fill="FFFFFF"/>
        <w:lang w:val="en-US"/>
      </w:rPr>
      <w:tab/>
    </w:r>
    <w:r w:rsidR="00070E97">
      <w:rPr>
        <w:rFonts w:cstheme="minorHAnsi"/>
        <w:color w:val="000000"/>
        <w:sz w:val="22"/>
        <w:szCs w:val="21"/>
        <w:shd w:val="clear" w:color="auto" w:fill="FFFFFF"/>
        <w:lang w:val="en-US"/>
      </w:rPr>
      <w:fldChar w:fldCharType="begin"/>
    </w:r>
    <w:r w:rsidR="00070E97">
      <w:rPr>
        <w:rFonts w:cstheme="minorHAnsi"/>
        <w:color w:val="000000"/>
        <w:sz w:val="22"/>
        <w:szCs w:val="21"/>
        <w:shd w:val="clear" w:color="auto" w:fill="FFFFFF"/>
        <w:lang w:val="en-US"/>
      </w:rPr>
      <w:instrText xml:space="preserve"> CREATEDATE  \@ "M/d/yyyy"  \* MERGEFORMAT </w:instrText>
    </w:r>
    <w:r w:rsidR="00070E97">
      <w:rPr>
        <w:rFonts w:cstheme="minorHAnsi"/>
        <w:color w:val="000000"/>
        <w:sz w:val="22"/>
        <w:szCs w:val="21"/>
        <w:shd w:val="clear" w:color="auto" w:fill="FFFFFF"/>
        <w:lang w:val="en-US"/>
      </w:rPr>
      <w:fldChar w:fldCharType="separate"/>
    </w:r>
    <w:r w:rsidR="007B0454">
      <w:rPr>
        <w:rFonts w:cstheme="minorHAnsi"/>
        <w:noProof/>
        <w:color w:val="000000"/>
        <w:sz w:val="22"/>
        <w:szCs w:val="21"/>
        <w:shd w:val="clear" w:color="auto" w:fill="FFFFFF"/>
        <w:lang w:val="en-US"/>
      </w:rPr>
      <w:t>1/24/2024</w:t>
    </w:r>
    <w:r w:rsidR="00070E97">
      <w:rPr>
        <w:rFonts w:cstheme="minorHAnsi"/>
        <w:color w:val="000000"/>
        <w:sz w:val="22"/>
        <w:szCs w:val="21"/>
        <w:shd w:val="clear" w:color="auto" w:fill="FFFFFF"/>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DA4E"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1" behindDoc="1" locked="0" layoutInCell="1" allowOverlap="1" wp14:anchorId="60A75DFD" wp14:editId="0FCD9CC9">
          <wp:simplePos x="0" y="0"/>
          <wp:positionH relativeFrom="margin">
            <wp:align>right</wp:align>
          </wp:positionH>
          <wp:positionV relativeFrom="paragraph">
            <wp:posOffset>3116</wp:posOffset>
          </wp:positionV>
          <wp:extent cx="1749425" cy="901700"/>
          <wp:effectExtent l="0" t="0" r="0" b="0"/>
          <wp:wrapNone/>
          <wp:docPr id="467528734" name="Picture 467528734"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0BCEAE04"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proofErr w:type="spellStart"/>
    <w:r w:rsidRPr="001F6884">
      <w:rPr>
        <w:rFonts w:cstheme="minorHAnsi"/>
        <w:color w:val="000000"/>
        <w:shd w:val="clear" w:color="auto" w:fill="FFFFFF"/>
      </w:rPr>
      <w:t>Adress</w:t>
    </w:r>
    <w:proofErr w:type="spellEnd"/>
    <w:r w:rsidRPr="001F6884">
      <w:rPr>
        <w:rFonts w:cstheme="minorHAnsi"/>
        <w:color w:val="000000"/>
        <w:shd w:val="clear" w:color="auto" w:fill="FFFFFF"/>
      </w:rPr>
      <w:t xml:space="preserve">: </w:t>
    </w:r>
    <w:r w:rsidRPr="001F6884">
      <w:rPr>
        <w:rFonts w:cstheme="minorHAnsi"/>
        <w:color w:val="000000"/>
        <w:shd w:val="clear" w:color="auto" w:fill="FFFFFF"/>
      </w:rPr>
      <w:tab/>
      <w:t>22 Bank St. South Melbourne 3205</w:t>
    </w:r>
  </w:p>
  <w:p w14:paraId="12F69477"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8AA57E0"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59F9DA28"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p w14:paraId="613309B2" w14:textId="77777777" w:rsidR="00B17EA2" w:rsidRDefault="00B17EA2"/>
  <w:p w14:paraId="7748E70D" w14:textId="77777777" w:rsidR="00000000" w:rsidRDefault="00000000"/>
  <w:p w14:paraId="5469B188"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D3C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26FC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0FEDD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4D094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4A090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402"/>
    <w:multiLevelType w:val="multilevel"/>
    <w:tmpl w:val="FFFFFFFF"/>
    <w:lvl w:ilvl="0">
      <w:numFmt w:val="bullet"/>
      <w:lvlText w:val="ï"/>
      <w:lvlJc w:val="left"/>
      <w:pPr>
        <w:ind w:left="283" w:hanging="284"/>
      </w:pPr>
      <w:rPr>
        <w:rFonts w:ascii="Arial" w:hAnsi="Arial" w:cs="Arial"/>
        <w:b w:val="0"/>
        <w:bCs w:val="0"/>
        <w:i w:val="0"/>
        <w:iCs w:val="0"/>
        <w:spacing w:val="0"/>
        <w:w w:val="106"/>
        <w:sz w:val="24"/>
        <w:szCs w:val="24"/>
      </w:rPr>
    </w:lvl>
    <w:lvl w:ilvl="1">
      <w:numFmt w:val="bullet"/>
      <w:lvlText w:val="ï"/>
      <w:lvlJc w:val="left"/>
      <w:pPr>
        <w:ind w:left="776" w:hanging="284"/>
      </w:pPr>
    </w:lvl>
    <w:lvl w:ilvl="2">
      <w:numFmt w:val="bullet"/>
      <w:lvlText w:val="ï"/>
      <w:lvlJc w:val="left"/>
      <w:pPr>
        <w:ind w:left="1272" w:hanging="284"/>
      </w:pPr>
    </w:lvl>
    <w:lvl w:ilvl="3">
      <w:numFmt w:val="bullet"/>
      <w:lvlText w:val="ï"/>
      <w:lvlJc w:val="left"/>
      <w:pPr>
        <w:ind w:left="1769" w:hanging="284"/>
      </w:pPr>
    </w:lvl>
    <w:lvl w:ilvl="4">
      <w:numFmt w:val="bullet"/>
      <w:lvlText w:val="ï"/>
      <w:lvlJc w:val="left"/>
      <w:pPr>
        <w:ind w:left="2265" w:hanging="284"/>
      </w:pPr>
    </w:lvl>
    <w:lvl w:ilvl="5">
      <w:numFmt w:val="bullet"/>
      <w:lvlText w:val="ï"/>
      <w:lvlJc w:val="left"/>
      <w:pPr>
        <w:ind w:left="2762" w:hanging="284"/>
      </w:pPr>
    </w:lvl>
    <w:lvl w:ilvl="6">
      <w:numFmt w:val="bullet"/>
      <w:lvlText w:val="ï"/>
      <w:lvlJc w:val="left"/>
      <w:pPr>
        <w:ind w:left="3258" w:hanging="284"/>
      </w:pPr>
    </w:lvl>
    <w:lvl w:ilvl="7">
      <w:numFmt w:val="bullet"/>
      <w:lvlText w:val="ï"/>
      <w:lvlJc w:val="left"/>
      <w:pPr>
        <w:ind w:left="3754" w:hanging="284"/>
      </w:pPr>
    </w:lvl>
    <w:lvl w:ilvl="8">
      <w:numFmt w:val="bullet"/>
      <w:lvlText w:val="ï"/>
      <w:lvlJc w:val="left"/>
      <w:pPr>
        <w:ind w:left="4251" w:hanging="284"/>
      </w:pPr>
    </w:lvl>
  </w:abstractNum>
  <w:abstractNum w:abstractNumId="6" w15:restartNumberingAfterBreak="0">
    <w:nsid w:val="00000403"/>
    <w:multiLevelType w:val="multilevel"/>
    <w:tmpl w:val="FFFFFFFF"/>
    <w:lvl w:ilvl="0">
      <w:start w:val="1"/>
      <w:numFmt w:val="decimal"/>
      <w:lvlText w:val="%1."/>
      <w:lvlJc w:val="left"/>
      <w:pPr>
        <w:ind w:left="283" w:hanging="284"/>
      </w:pPr>
      <w:rPr>
        <w:rFonts w:ascii="Arial" w:hAnsi="Arial" w:cs="Arial"/>
        <w:b w:val="0"/>
        <w:bCs w:val="0"/>
        <w:i w:val="0"/>
        <w:iCs w:val="0"/>
        <w:spacing w:val="-3"/>
        <w:w w:val="67"/>
        <w:sz w:val="24"/>
        <w:szCs w:val="24"/>
      </w:rPr>
    </w:lvl>
    <w:lvl w:ilvl="1">
      <w:numFmt w:val="bullet"/>
      <w:lvlText w:val="ï"/>
      <w:lvlJc w:val="left"/>
      <w:pPr>
        <w:ind w:left="776" w:hanging="284"/>
      </w:pPr>
    </w:lvl>
    <w:lvl w:ilvl="2">
      <w:numFmt w:val="bullet"/>
      <w:lvlText w:val="ï"/>
      <w:lvlJc w:val="left"/>
      <w:pPr>
        <w:ind w:left="1272" w:hanging="284"/>
      </w:pPr>
    </w:lvl>
    <w:lvl w:ilvl="3">
      <w:numFmt w:val="bullet"/>
      <w:lvlText w:val="ï"/>
      <w:lvlJc w:val="left"/>
      <w:pPr>
        <w:ind w:left="1769" w:hanging="284"/>
      </w:pPr>
    </w:lvl>
    <w:lvl w:ilvl="4">
      <w:numFmt w:val="bullet"/>
      <w:lvlText w:val="ï"/>
      <w:lvlJc w:val="left"/>
      <w:pPr>
        <w:ind w:left="2265" w:hanging="284"/>
      </w:pPr>
    </w:lvl>
    <w:lvl w:ilvl="5">
      <w:numFmt w:val="bullet"/>
      <w:lvlText w:val="ï"/>
      <w:lvlJc w:val="left"/>
      <w:pPr>
        <w:ind w:left="2762" w:hanging="284"/>
      </w:pPr>
    </w:lvl>
    <w:lvl w:ilvl="6">
      <w:numFmt w:val="bullet"/>
      <w:lvlText w:val="ï"/>
      <w:lvlJc w:val="left"/>
      <w:pPr>
        <w:ind w:left="3258" w:hanging="284"/>
      </w:pPr>
    </w:lvl>
    <w:lvl w:ilvl="7">
      <w:numFmt w:val="bullet"/>
      <w:lvlText w:val="ï"/>
      <w:lvlJc w:val="left"/>
      <w:pPr>
        <w:ind w:left="3754" w:hanging="284"/>
      </w:pPr>
    </w:lvl>
    <w:lvl w:ilvl="8">
      <w:numFmt w:val="bullet"/>
      <w:lvlText w:val="ï"/>
      <w:lvlJc w:val="left"/>
      <w:pPr>
        <w:ind w:left="4251" w:hanging="284"/>
      </w:pPr>
    </w:lvl>
  </w:abstractNum>
  <w:abstractNum w:abstractNumId="7" w15:restartNumberingAfterBreak="0">
    <w:nsid w:val="00000404"/>
    <w:multiLevelType w:val="multilevel"/>
    <w:tmpl w:val="FFFFFFFF"/>
    <w:lvl w:ilvl="0">
      <w:numFmt w:val="bullet"/>
      <w:lvlText w:val="ï"/>
      <w:lvlJc w:val="left"/>
      <w:pPr>
        <w:ind w:left="283" w:hanging="284"/>
      </w:pPr>
      <w:rPr>
        <w:rFonts w:ascii="Arial" w:hAnsi="Arial" w:cs="Arial"/>
        <w:b w:val="0"/>
        <w:bCs w:val="0"/>
        <w:i w:val="0"/>
        <w:iCs w:val="0"/>
        <w:spacing w:val="0"/>
        <w:w w:val="106"/>
        <w:sz w:val="24"/>
        <w:szCs w:val="24"/>
      </w:rPr>
    </w:lvl>
    <w:lvl w:ilvl="1">
      <w:numFmt w:val="bullet"/>
      <w:lvlText w:val="ï"/>
      <w:lvlJc w:val="left"/>
      <w:pPr>
        <w:ind w:left="776" w:hanging="284"/>
      </w:pPr>
    </w:lvl>
    <w:lvl w:ilvl="2">
      <w:numFmt w:val="bullet"/>
      <w:lvlText w:val="ï"/>
      <w:lvlJc w:val="left"/>
      <w:pPr>
        <w:ind w:left="1273" w:hanging="284"/>
      </w:pPr>
    </w:lvl>
    <w:lvl w:ilvl="3">
      <w:numFmt w:val="bullet"/>
      <w:lvlText w:val="ï"/>
      <w:lvlJc w:val="left"/>
      <w:pPr>
        <w:ind w:left="1769" w:hanging="284"/>
      </w:pPr>
    </w:lvl>
    <w:lvl w:ilvl="4">
      <w:numFmt w:val="bullet"/>
      <w:lvlText w:val="ï"/>
      <w:lvlJc w:val="left"/>
      <w:pPr>
        <w:ind w:left="2265" w:hanging="284"/>
      </w:pPr>
    </w:lvl>
    <w:lvl w:ilvl="5">
      <w:numFmt w:val="bullet"/>
      <w:lvlText w:val="ï"/>
      <w:lvlJc w:val="left"/>
      <w:pPr>
        <w:ind w:left="2762" w:hanging="284"/>
      </w:pPr>
    </w:lvl>
    <w:lvl w:ilvl="6">
      <w:numFmt w:val="bullet"/>
      <w:lvlText w:val="ï"/>
      <w:lvlJc w:val="left"/>
      <w:pPr>
        <w:ind w:left="3258" w:hanging="284"/>
      </w:pPr>
    </w:lvl>
    <w:lvl w:ilvl="7">
      <w:numFmt w:val="bullet"/>
      <w:lvlText w:val="ï"/>
      <w:lvlJc w:val="left"/>
      <w:pPr>
        <w:ind w:left="3755" w:hanging="284"/>
      </w:pPr>
    </w:lvl>
    <w:lvl w:ilvl="8">
      <w:numFmt w:val="bullet"/>
      <w:lvlText w:val="ï"/>
      <w:lvlJc w:val="left"/>
      <w:pPr>
        <w:ind w:left="4251" w:hanging="284"/>
      </w:pPr>
    </w:lvl>
  </w:abstractNum>
  <w:abstractNum w:abstractNumId="8" w15:restartNumberingAfterBreak="0">
    <w:nsid w:val="0103075B"/>
    <w:multiLevelType w:val="hybridMultilevel"/>
    <w:tmpl w:val="A49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D80773"/>
    <w:multiLevelType w:val="hybridMultilevel"/>
    <w:tmpl w:val="FA8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5F295A"/>
    <w:multiLevelType w:val="hybridMultilevel"/>
    <w:tmpl w:val="2C0C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337C9A"/>
    <w:multiLevelType w:val="hybridMultilevel"/>
    <w:tmpl w:val="0B7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D526A"/>
    <w:multiLevelType w:val="hybridMultilevel"/>
    <w:tmpl w:val="CEF6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A7718"/>
    <w:multiLevelType w:val="hybridMultilevel"/>
    <w:tmpl w:val="689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BE96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5B5E3B"/>
    <w:multiLevelType w:val="hybridMultilevel"/>
    <w:tmpl w:val="2E8E794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A76550E"/>
    <w:multiLevelType w:val="hybridMultilevel"/>
    <w:tmpl w:val="6C4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B4A2F"/>
    <w:multiLevelType w:val="hybridMultilevel"/>
    <w:tmpl w:val="745A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2170B"/>
    <w:multiLevelType w:val="hybridMultilevel"/>
    <w:tmpl w:val="905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E0B67"/>
    <w:multiLevelType w:val="multilevel"/>
    <w:tmpl w:val="08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4D0E82"/>
    <w:multiLevelType w:val="hybridMultilevel"/>
    <w:tmpl w:val="69B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3100F"/>
    <w:multiLevelType w:val="hybridMultilevel"/>
    <w:tmpl w:val="7710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00865"/>
    <w:multiLevelType w:val="hybridMultilevel"/>
    <w:tmpl w:val="7E0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2940"/>
    <w:multiLevelType w:val="hybridMultilevel"/>
    <w:tmpl w:val="920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60ABF"/>
    <w:multiLevelType w:val="hybridMultilevel"/>
    <w:tmpl w:val="DC3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A6396"/>
    <w:multiLevelType w:val="hybridMultilevel"/>
    <w:tmpl w:val="90D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92A0C"/>
    <w:multiLevelType w:val="hybridMultilevel"/>
    <w:tmpl w:val="A2E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722A6"/>
    <w:multiLevelType w:val="hybridMultilevel"/>
    <w:tmpl w:val="0AFC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31DE1"/>
    <w:multiLevelType w:val="hybridMultilevel"/>
    <w:tmpl w:val="18D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21F11"/>
    <w:multiLevelType w:val="hybridMultilevel"/>
    <w:tmpl w:val="0106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60AC0"/>
    <w:multiLevelType w:val="hybridMultilevel"/>
    <w:tmpl w:val="1472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D2B5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7172C9C"/>
    <w:multiLevelType w:val="hybridMultilevel"/>
    <w:tmpl w:val="12B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8D20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FB5D73"/>
    <w:multiLevelType w:val="hybridMultilevel"/>
    <w:tmpl w:val="ACD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77555"/>
    <w:multiLevelType w:val="hybridMultilevel"/>
    <w:tmpl w:val="36C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72DDA"/>
    <w:multiLevelType w:val="hybridMultilevel"/>
    <w:tmpl w:val="5448A35E"/>
    <w:lvl w:ilvl="0" w:tplc="FAFC18D2">
      <w:start w:val="1"/>
      <w:numFmt w:val="bullet"/>
      <w:pStyle w:val="ListParagraph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690054">
    <w:abstractNumId w:val="19"/>
  </w:num>
  <w:num w:numId="2" w16cid:durableId="1660578217">
    <w:abstractNumId w:val="35"/>
  </w:num>
  <w:num w:numId="3" w16cid:durableId="529145517">
    <w:abstractNumId w:val="9"/>
  </w:num>
  <w:num w:numId="4" w16cid:durableId="1442458187">
    <w:abstractNumId w:val="34"/>
  </w:num>
  <w:num w:numId="5" w16cid:durableId="977304161">
    <w:abstractNumId w:val="24"/>
  </w:num>
  <w:num w:numId="6" w16cid:durableId="330182437">
    <w:abstractNumId w:val="21"/>
  </w:num>
  <w:num w:numId="7" w16cid:durableId="140196791">
    <w:abstractNumId w:val="28"/>
  </w:num>
  <w:num w:numId="8" w16cid:durableId="1857379882">
    <w:abstractNumId w:val="30"/>
  </w:num>
  <w:num w:numId="9" w16cid:durableId="1764954974">
    <w:abstractNumId w:val="13"/>
  </w:num>
  <w:num w:numId="10" w16cid:durableId="1126192626">
    <w:abstractNumId w:val="8"/>
  </w:num>
  <w:num w:numId="11" w16cid:durableId="1068192020">
    <w:abstractNumId w:val="25"/>
  </w:num>
  <w:num w:numId="12" w16cid:durableId="1145852781">
    <w:abstractNumId w:val="11"/>
  </w:num>
  <w:num w:numId="13" w16cid:durableId="2056082103">
    <w:abstractNumId w:val="27"/>
  </w:num>
  <w:num w:numId="14" w16cid:durableId="615603112">
    <w:abstractNumId w:val="16"/>
  </w:num>
  <w:num w:numId="15" w16cid:durableId="293801919">
    <w:abstractNumId w:val="10"/>
  </w:num>
  <w:num w:numId="16" w16cid:durableId="105321722">
    <w:abstractNumId w:val="23"/>
  </w:num>
  <w:num w:numId="17" w16cid:durableId="737828876">
    <w:abstractNumId w:val="32"/>
  </w:num>
  <w:num w:numId="18" w16cid:durableId="2066640123">
    <w:abstractNumId w:val="22"/>
  </w:num>
  <w:num w:numId="19" w16cid:durableId="1452088376">
    <w:abstractNumId w:val="29"/>
  </w:num>
  <w:num w:numId="20" w16cid:durableId="1851482416">
    <w:abstractNumId w:val="17"/>
  </w:num>
  <w:num w:numId="21" w16cid:durableId="1719090537">
    <w:abstractNumId w:val="18"/>
  </w:num>
  <w:num w:numId="22" w16cid:durableId="772674387">
    <w:abstractNumId w:val="26"/>
  </w:num>
  <w:num w:numId="23" w16cid:durableId="87195216">
    <w:abstractNumId w:val="36"/>
  </w:num>
  <w:num w:numId="24" w16cid:durableId="434717005">
    <w:abstractNumId w:val="20"/>
  </w:num>
  <w:num w:numId="25" w16cid:durableId="278606215">
    <w:abstractNumId w:val="14"/>
  </w:num>
  <w:num w:numId="26" w16cid:durableId="1425419542">
    <w:abstractNumId w:val="2"/>
  </w:num>
  <w:num w:numId="27" w16cid:durableId="1632396428">
    <w:abstractNumId w:val="4"/>
  </w:num>
  <w:num w:numId="28" w16cid:durableId="675229290">
    <w:abstractNumId w:val="33"/>
  </w:num>
  <w:num w:numId="29" w16cid:durableId="694690699">
    <w:abstractNumId w:val="7"/>
  </w:num>
  <w:num w:numId="30" w16cid:durableId="973632218">
    <w:abstractNumId w:val="6"/>
  </w:num>
  <w:num w:numId="31" w16cid:durableId="1532180563">
    <w:abstractNumId w:val="5"/>
  </w:num>
  <w:num w:numId="32" w16cid:durableId="1086534773">
    <w:abstractNumId w:val="15"/>
  </w:num>
  <w:num w:numId="33" w16cid:durableId="92093681">
    <w:abstractNumId w:val="1"/>
  </w:num>
  <w:num w:numId="34" w16cid:durableId="1791121555">
    <w:abstractNumId w:val="31"/>
  </w:num>
  <w:num w:numId="35" w16cid:durableId="1092969959">
    <w:abstractNumId w:val="0"/>
  </w:num>
  <w:num w:numId="36" w16cid:durableId="1879665397">
    <w:abstractNumId w:val="12"/>
  </w:num>
  <w:num w:numId="37" w16cid:durableId="199448454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54"/>
    <w:rsid w:val="000160C6"/>
    <w:rsid w:val="00034144"/>
    <w:rsid w:val="0006061A"/>
    <w:rsid w:val="00070E97"/>
    <w:rsid w:val="00075689"/>
    <w:rsid w:val="0008125E"/>
    <w:rsid w:val="00091C27"/>
    <w:rsid w:val="000C078E"/>
    <w:rsid w:val="000D42C4"/>
    <w:rsid w:val="000F2450"/>
    <w:rsid w:val="000F3341"/>
    <w:rsid w:val="00105050"/>
    <w:rsid w:val="001138E4"/>
    <w:rsid w:val="00116111"/>
    <w:rsid w:val="00117F50"/>
    <w:rsid w:val="00121D9C"/>
    <w:rsid w:val="00123D95"/>
    <w:rsid w:val="00135197"/>
    <w:rsid w:val="00152085"/>
    <w:rsid w:val="00154A53"/>
    <w:rsid w:val="001673E8"/>
    <w:rsid w:val="00175DFF"/>
    <w:rsid w:val="00187A7F"/>
    <w:rsid w:val="00192993"/>
    <w:rsid w:val="00193293"/>
    <w:rsid w:val="00196D52"/>
    <w:rsid w:val="001C23C3"/>
    <w:rsid w:val="001D3148"/>
    <w:rsid w:val="001E1F60"/>
    <w:rsid w:val="001E23B3"/>
    <w:rsid w:val="001E7DF6"/>
    <w:rsid w:val="002008FC"/>
    <w:rsid w:val="00201A4A"/>
    <w:rsid w:val="002070EE"/>
    <w:rsid w:val="00212FD6"/>
    <w:rsid w:val="00227CFA"/>
    <w:rsid w:val="002323F2"/>
    <w:rsid w:val="00237FF2"/>
    <w:rsid w:val="00260D39"/>
    <w:rsid w:val="002641AB"/>
    <w:rsid w:val="00274E31"/>
    <w:rsid w:val="0029700B"/>
    <w:rsid w:val="002C693B"/>
    <w:rsid w:val="002D38F1"/>
    <w:rsid w:val="002F0EC8"/>
    <w:rsid w:val="002F6511"/>
    <w:rsid w:val="003010CE"/>
    <w:rsid w:val="00307691"/>
    <w:rsid w:val="00311721"/>
    <w:rsid w:val="0031234F"/>
    <w:rsid w:val="0032281E"/>
    <w:rsid w:val="00325987"/>
    <w:rsid w:val="0032650F"/>
    <w:rsid w:val="003332B1"/>
    <w:rsid w:val="003464A1"/>
    <w:rsid w:val="0035144D"/>
    <w:rsid w:val="00356DF9"/>
    <w:rsid w:val="00357770"/>
    <w:rsid w:val="00381A72"/>
    <w:rsid w:val="003827DD"/>
    <w:rsid w:val="0038646E"/>
    <w:rsid w:val="003A6D2D"/>
    <w:rsid w:val="003B1D86"/>
    <w:rsid w:val="003B3294"/>
    <w:rsid w:val="003C1F31"/>
    <w:rsid w:val="003D194C"/>
    <w:rsid w:val="003D1D88"/>
    <w:rsid w:val="003E4CC5"/>
    <w:rsid w:val="00404A61"/>
    <w:rsid w:val="00425787"/>
    <w:rsid w:val="00434266"/>
    <w:rsid w:val="0046645E"/>
    <w:rsid w:val="00471348"/>
    <w:rsid w:val="004839B9"/>
    <w:rsid w:val="00483FED"/>
    <w:rsid w:val="004842BD"/>
    <w:rsid w:val="00485555"/>
    <w:rsid w:val="004A4688"/>
    <w:rsid w:val="004B7BB5"/>
    <w:rsid w:val="004C6FE1"/>
    <w:rsid w:val="004D15E0"/>
    <w:rsid w:val="004D3AE9"/>
    <w:rsid w:val="004D63DF"/>
    <w:rsid w:val="004D761C"/>
    <w:rsid w:val="004F1FF1"/>
    <w:rsid w:val="004F2413"/>
    <w:rsid w:val="004F5CB1"/>
    <w:rsid w:val="00525DCB"/>
    <w:rsid w:val="005439FC"/>
    <w:rsid w:val="00544084"/>
    <w:rsid w:val="00571990"/>
    <w:rsid w:val="005747E9"/>
    <w:rsid w:val="00597701"/>
    <w:rsid w:val="005A0438"/>
    <w:rsid w:val="005B5DE3"/>
    <w:rsid w:val="005C0C14"/>
    <w:rsid w:val="005C600B"/>
    <w:rsid w:val="005D4B4A"/>
    <w:rsid w:val="005D63EC"/>
    <w:rsid w:val="005E7472"/>
    <w:rsid w:val="005F05B4"/>
    <w:rsid w:val="005F1562"/>
    <w:rsid w:val="00607951"/>
    <w:rsid w:val="00652B0A"/>
    <w:rsid w:val="00672BE6"/>
    <w:rsid w:val="006866FB"/>
    <w:rsid w:val="006938FB"/>
    <w:rsid w:val="00696FD2"/>
    <w:rsid w:val="0069774D"/>
    <w:rsid w:val="006C1B27"/>
    <w:rsid w:val="006C4AEB"/>
    <w:rsid w:val="006C71A9"/>
    <w:rsid w:val="00712059"/>
    <w:rsid w:val="00714A15"/>
    <w:rsid w:val="00717EAB"/>
    <w:rsid w:val="00762F80"/>
    <w:rsid w:val="00770A32"/>
    <w:rsid w:val="0077366E"/>
    <w:rsid w:val="00794DB8"/>
    <w:rsid w:val="0079655E"/>
    <w:rsid w:val="007A432C"/>
    <w:rsid w:val="007B0454"/>
    <w:rsid w:val="007B0ED9"/>
    <w:rsid w:val="007C0737"/>
    <w:rsid w:val="007C64A8"/>
    <w:rsid w:val="007E35BA"/>
    <w:rsid w:val="007E6482"/>
    <w:rsid w:val="007F40AA"/>
    <w:rsid w:val="007F62E6"/>
    <w:rsid w:val="0080551B"/>
    <w:rsid w:val="00806309"/>
    <w:rsid w:val="00817754"/>
    <w:rsid w:val="008241C7"/>
    <w:rsid w:val="008279A4"/>
    <w:rsid w:val="00841E09"/>
    <w:rsid w:val="00847366"/>
    <w:rsid w:val="0085340F"/>
    <w:rsid w:val="00867415"/>
    <w:rsid w:val="00887377"/>
    <w:rsid w:val="00895281"/>
    <w:rsid w:val="00896E03"/>
    <w:rsid w:val="008A2C2A"/>
    <w:rsid w:val="008A5AB7"/>
    <w:rsid w:val="008B7950"/>
    <w:rsid w:val="008E58CC"/>
    <w:rsid w:val="008F4577"/>
    <w:rsid w:val="008F5E6B"/>
    <w:rsid w:val="008F7F12"/>
    <w:rsid w:val="0090092F"/>
    <w:rsid w:val="009030B7"/>
    <w:rsid w:val="00903FF8"/>
    <w:rsid w:val="00904F8E"/>
    <w:rsid w:val="00905B26"/>
    <w:rsid w:val="00910DF5"/>
    <w:rsid w:val="009141CD"/>
    <w:rsid w:val="009179C5"/>
    <w:rsid w:val="00924165"/>
    <w:rsid w:val="009472AB"/>
    <w:rsid w:val="0095710B"/>
    <w:rsid w:val="00957439"/>
    <w:rsid w:val="00966099"/>
    <w:rsid w:val="00985ED5"/>
    <w:rsid w:val="00992D85"/>
    <w:rsid w:val="0099566D"/>
    <w:rsid w:val="0099785B"/>
    <w:rsid w:val="009C7811"/>
    <w:rsid w:val="009D0D1D"/>
    <w:rsid w:val="009D6FF0"/>
    <w:rsid w:val="009E02FA"/>
    <w:rsid w:val="00A016C3"/>
    <w:rsid w:val="00A05CB4"/>
    <w:rsid w:val="00A06758"/>
    <w:rsid w:val="00A20BEC"/>
    <w:rsid w:val="00A264BB"/>
    <w:rsid w:val="00A2666D"/>
    <w:rsid w:val="00A4530C"/>
    <w:rsid w:val="00A66C4D"/>
    <w:rsid w:val="00A746B8"/>
    <w:rsid w:val="00A82106"/>
    <w:rsid w:val="00A84226"/>
    <w:rsid w:val="00A951DC"/>
    <w:rsid w:val="00A97EAD"/>
    <w:rsid w:val="00AB0C33"/>
    <w:rsid w:val="00AB1806"/>
    <w:rsid w:val="00AB2711"/>
    <w:rsid w:val="00AC4E7B"/>
    <w:rsid w:val="00AD30C1"/>
    <w:rsid w:val="00AE705F"/>
    <w:rsid w:val="00AF6464"/>
    <w:rsid w:val="00B17EA2"/>
    <w:rsid w:val="00B3186D"/>
    <w:rsid w:val="00B521E5"/>
    <w:rsid w:val="00B538F2"/>
    <w:rsid w:val="00B546A6"/>
    <w:rsid w:val="00B56600"/>
    <w:rsid w:val="00B620D6"/>
    <w:rsid w:val="00B71175"/>
    <w:rsid w:val="00B94884"/>
    <w:rsid w:val="00B95D70"/>
    <w:rsid w:val="00BB6542"/>
    <w:rsid w:val="00BC5EEB"/>
    <w:rsid w:val="00BD354A"/>
    <w:rsid w:val="00BD38D2"/>
    <w:rsid w:val="00BE0FCA"/>
    <w:rsid w:val="00BF07C4"/>
    <w:rsid w:val="00C04283"/>
    <w:rsid w:val="00C21079"/>
    <w:rsid w:val="00C23D74"/>
    <w:rsid w:val="00C27329"/>
    <w:rsid w:val="00C31172"/>
    <w:rsid w:val="00C36076"/>
    <w:rsid w:val="00C50E37"/>
    <w:rsid w:val="00C5642D"/>
    <w:rsid w:val="00C57562"/>
    <w:rsid w:val="00C66B9A"/>
    <w:rsid w:val="00C70321"/>
    <w:rsid w:val="00C70C5F"/>
    <w:rsid w:val="00C74BC9"/>
    <w:rsid w:val="00C923EB"/>
    <w:rsid w:val="00C96425"/>
    <w:rsid w:val="00CA11CE"/>
    <w:rsid w:val="00CA3412"/>
    <w:rsid w:val="00CB1979"/>
    <w:rsid w:val="00CD4BDC"/>
    <w:rsid w:val="00CE7BDB"/>
    <w:rsid w:val="00CF3363"/>
    <w:rsid w:val="00D06B3B"/>
    <w:rsid w:val="00D12F5A"/>
    <w:rsid w:val="00D23306"/>
    <w:rsid w:val="00D30936"/>
    <w:rsid w:val="00D42201"/>
    <w:rsid w:val="00D47F3D"/>
    <w:rsid w:val="00D57CBA"/>
    <w:rsid w:val="00D60275"/>
    <w:rsid w:val="00D777D6"/>
    <w:rsid w:val="00D930A4"/>
    <w:rsid w:val="00D961AF"/>
    <w:rsid w:val="00DA6852"/>
    <w:rsid w:val="00DB33E7"/>
    <w:rsid w:val="00DC09DF"/>
    <w:rsid w:val="00DC6124"/>
    <w:rsid w:val="00DE4F0D"/>
    <w:rsid w:val="00DF1ED4"/>
    <w:rsid w:val="00DF3857"/>
    <w:rsid w:val="00DF5E0D"/>
    <w:rsid w:val="00E01A9C"/>
    <w:rsid w:val="00E01B98"/>
    <w:rsid w:val="00E134E5"/>
    <w:rsid w:val="00E309DC"/>
    <w:rsid w:val="00E36825"/>
    <w:rsid w:val="00E3743B"/>
    <w:rsid w:val="00E54836"/>
    <w:rsid w:val="00E65164"/>
    <w:rsid w:val="00E706A0"/>
    <w:rsid w:val="00E70BFE"/>
    <w:rsid w:val="00E724A8"/>
    <w:rsid w:val="00E83F7E"/>
    <w:rsid w:val="00E84293"/>
    <w:rsid w:val="00E96980"/>
    <w:rsid w:val="00EA2E88"/>
    <w:rsid w:val="00EB089C"/>
    <w:rsid w:val="00EF3DC0"/>
    <w:rsid w:val="00EF4087"/>
    <w:rsid w:val="00F06886"/>
    <w:rsid w:val="00F31935"/>
    <w:rsid w:val="00F3690A"/>
    <w:rsid w:val="00F43352"/>
    <w:rsid w:val="00F5227B"/>
    <w:rsid w:val="00F53B58"/>
    <w:rsid w:val="00F75D54"/>
    <w:rsid w:val="00F82B77"/>
    <w:rsid w:val="00F86FDD"/>
    <w:rsid w:val="00F87616"/>
    <w:rsid w:val="00FB6552"/>
    <w:rsid w:val="00FB694F"/>
    <w:rsid w:val="00FE63E6"/>
    <w:rsid w:val="00FF264C"/>
    <w:rsid w:val="014D91B4"/>
    <w:rsid w:val="01EDCA21"/>
    <w:rsid w:val="02BF3E69"/>
    <w:rsid w:val="051D29B9"/>
    <w:rsid w:val="07610F04"/>
    <w:rsid w:val="0981BFC2"/>
    <w:rsid w:val="09C12FA4"/>
    <w:rsid w:val="0A8E6DA9"/>
    <w:rsid w:val="0AE20FB9"/>
    <w:rsid w:val="0BC5548A"/>
    <w:rsid w:val="0D85DEE4"/>
    <w:rsid w:val="0F311598"/>
    <w:rsid w:val="1027F57E"/>
    <w:rsid w:val="11272E9C"/>
    <w:rsid w:val="120B137B"/>
    <w:rsid w:val="13208E3F"/>
    <w:rsid w:val="137DE422"/>
    <w:rsid w:val="13BDFF5B"/>
    <w:rsid w:val="1419B954"/>
    <w:rsid w:val="158DD0CF"/>
    <w:rsid w:val="159837C0"/>
    <w:rsid w:val="160C367A"/>
    <w:rsid w:val="16933C14"/>
    <w:rsid w:val="18326B6C"/>
    <w:rsid w:val="1C86B54C"/>
    <w:rsid w:val="1CB2FBCE"/>
    <w:rsid w:val="1D353BB4"/>
    <w:rsid w:val="1F1DCFB6"/>
    <w:rsid w:val="1F67A445"/>
    <w:rsid w:val="208B1EA1"/>
    <w:rsid w:val="2151F011"/>
    <w:rsid w:val="21D35F5A"/>
    <w:rsid w:val="228A12EF"/>
    <w:rsid w:val="23B909A8"/>
    <w:rsid w:val="24C7CEF1"/>
    <w:rsid w:val="25CFC7CF"/>
    <w:rsid w:val="26008013"/>
    <w:rsid w:val="267516DA"/>
    <w:rsid w:val="277D721B"/>
    <w:rsid w:val="27B5E84C"/>
    <w:rsid w:val="2A4F2AB9"/>
    <w:rsid w:val="2AE3A7A7"/>
    <w:rsid w:val="2AE59EBB"/>
    <w:rsid w:val="2CAF9B8E"/>
    <w:rsid w:val="2D39A1F4"/>
    <w:rsid w:val="2D42AFA4"/>
    <w:rsid w:val="2E5E6648"/>
    <w:rsid w:val="2E7BC996"/>
    <w:rsid w:val="2EE7D863"/>
    <w:rsid w:val="2FB0B605"/>
    <w:rsid w:val="304688B6"/>
    <w:rsid w:val="317FD5A9"/>
    <w:rsid w:val="320DE617"/>
    <w:rsid w:val="3215DE96"/>
    <w:rsid w:val="3229E34D"/>
    <w:rsid w:val="32FAE794"/>
    <w:rsid w:val="33FDCF75"/>
    <w:rsid w:val="37F47F39"/>
    <w:rsid w:val="38489538"/>
    <w:rsid w:val="38CDA00D"/>
    <w:rsid w:val="38F092E4"/>
    <w:rsid w:val="39048B69"/>
    <w:rsid w:val="3D2F7D62"/>
    <w:rsid w:val="3D881F70"/>
    <w:rsid w:val="3DDA069B"/>
    <w:rsid w:val="3DF66C3C"/>
    <w:rsid w:val="3F9A4EC2"/>
    <w:rsid w:val="40752B3E"/>
    <w:rsid w:val="413EC3BA"/>
    <w:rsid w:val="441D592E"/>
    <w:rsid w:val="44758E8F"/>
    <w:rsid w:val="4561A314"/>
    <w:rsid w:val="467FF89C"/>
    <w:rsid w:val="46A03FA0"/>
    <w:rsid w:val="46BD3F77"/>
    <w:rsid w:val="47820C4E"/>
    <w:rsid w:val="49765316"/>
    <w:rsid w:val="4A1CDE79"/>
    <w:rsid w:val="4A4E4464"/>
    <w:rsid w:val="4C23F2D1"/>
    <w:rsid w:val="4E68B52A"/>
    <w:rsid w:val="4F051968"/>
    <w:rsid w:val="50FAB337"/>
    <w:rsid w:val="514BF4CD"/>
    <w:rsid w:val="5260F43F"/>
    <w:rsid w:val="5288F464"/>
    <w:rsid w:val="537CF5DD"/>
    <w:rsid w:val="539B72F0"/>
    <w:rsid w:val="53C5B928"/>
    <w:rsid w:val="54E0C0C9"/>
    <w:rsid w:val="55DEEA38"/>
    <w:rsid w:val="594A92BA"/>
    <w:rsid w:val="5A926130"/>
    <w:rsid w:val="5BCA851A"/>
    <w:rsid w:val="5C472DF4"/>
    <w:rsid w:val="5C9F01D7"/>
    <w:rsid w:val="5C9FE9A2"/>
    <w:rsid w:val="5CB0E361"/>
    <w:rsid w:val="5F28E683"/>
    <w:rsid w:val="618B9CB5"/>
    <w:rsid w:val="62604210"/>
    <w:rsid w:val="626129DB"/>
    <w:rsid w:val="663D8369"/>
    <w:rsid w:val="664E8858"/>
    <w:rsid w:val="66627F24"/>
    <w:rsid w:val="6BB87EA1"/>
    <w:rsid w:val="6DA3B432"/>
    <w:rsid w:val="6FC1078B"/>
    <w:rsid w:val="70126828"/>
    <w:rsid w:val="704A9E9B"/>
    <w:rsid w:val="70E0C126"/>
    <w:rsid w:val="711A6004"/>
    <w:rsid w:val="716F409B"/>
    <w:rsid w:val="723D3813"/>
    <w:rsid w:val="72AF2A35"/>
    <w:rsid w:val="72F276BE"/>
    <w:rsid w:val="7385F6F4"/>
    <w:rsid w:val="73F78CCD"/>
    <w:rsid w:val="7731B736"/>
    <w:rsid w:val="77E6D0B4"/>
    <w:rsid w:val="78F83C7A"/>
    <w:rsid w:val="79B91C8D"/>
    <w:rsid w:val="79D0F5FA"/>
    <w:rsid w:val="7AB88A1C"/>
    <w:rsid w:val="7C009F6A"/>
    <w:rsid w:val="7D0E9AF5"/>
    <w:rsid w:val="7DB2C206"/>
    <w:rsid w:val="7E344FF5"/>
    <w:rsid w:val="7E3FD3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5439"/>
  <w15:chartTrackingRefBased/>
  <w15:docId w15:val="{3DC84A43-4E74-3B4C-9C7B-15018EB1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65"/>
    <w:pPr>
      <w:spacing w:before="240" w:after="240" w:line="276" w:lineRule="auto"/>
    </w:pPr>
    <w:rPr>
      <w:sz w:val="24"/>
    </w:rPr>
  </w:style>
  <w:style w:type="paragraph" w:styleId="Heading1">
    <w:name w:val="heading 1"/>
    <w:basedOn w:val="Normal"/>
    <w:next w:val="Normal"/>
    <w:link w:val="Heading1Char"/>
    <w:uiPriority w:val="9"/>
    <w:qFormat/>
    <w:rsid w:val="00924165"/>
    <w:pPr>
      <w:spacing w:before="120" w:after="120"/>
      <w:outlineLvl w:val="0"/>
    </w:pPr>
    <w:rPr>
      <w:b/>
      <w:bCs/>
      <w:sz w:val="48"/>
      <w:szCs w:val="24"/>
    </w:rPr>
  </w:style>
  <w:style w:type="paragraph" w:styleId="Heading2">
    <w:name w:val="heading 2"/>
    <w:basedOn w:val="Normal"/>
    <w:next w:val="Normal"/>
    <w:link w:val="Heading2Char"/>
    <w:uiPriority w:val="9"/>
    <w:unhideWhenUsed/>
    <w:qFormat/>
    <w:rsid w:val="00924165"/>
    <w:pPr>
      <w:keepNext/>
      <w:keepLines/>
      <w:spacing w:before="120" w:after="12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924165"/>
    <w:pPr>
      <w:keepNext/>
      <w:keepLines/>
      <w:spacing w:before="120" w:after="120"/>
      <w:outlineLvl w:val="2"/>
    </w:pPr>
    <w:rPr>
      <w:rFonts w:eastAsiaTheme="majorEastAsia" w:cstheme="majorBidi"/>
      <w:b/>
      <w:color w:val="000000" w:themeColor="text1"/>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165"/>
    <w:rPr>
      <w:b/>
      <w:bCs/>
      <w:sz w:val="48"/>
      <w:szCs w:val="24"/>
    </w:rPr>
  </w:style>
  <w:style w:type="character" w:customStyle="1" w:styleId="Heading2Char">
    <w:name w:val="Heading 2 Char"/>
    <w:basedOn w:val="DefaultParagraphFont"/>
    <w:link w:val="Heading2"/>
    <w:uiPriority w:val="9"/>
    <w:rsid w:val="00924165"/>
    <w:rPr>
      <w:rFonts w:eastAsiaTheme="majorEastAsia" w:cstheme="majorBidi"/>
      <w:b/>
      <w:sz w:val="40"/>
      <w:szCs w:val="26"/>
    </w:rPr>
  </w:style>
  <w:style w:type="character" w:customStyle="1" w:styleId="Heading3Char">
    <w:name w:val="Heading 3 Char"/>
    <w:basedOn w:val="DefaultParagraphFont"/>
    <w:link w:val="Heading3"/>
    <w:uiPriority w:val="9"/>
    <w:rsid w:val="00924165"/>
    <w:rPr>
      <w:rFonts w:eastAsiaTheme="majorEastAsia" w:cstheme="majorBidi"/>
      <w:b/>
      <w:color w:val="000000" w:themeColor="text1"/>
      <w:sz w:val="32"/>
      <w:szCs w:val="24"/>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ListParagraph2"/>
    <w:link w:val="ListParagraphChar"/>
    <w:uiPriority w:val="34"/>
    <w:qFormat/>
    <w:rsid w:val="00C923EB"/>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1562"/>
    <w:pPr>
      <w:spacing w:before="0" w:line="240" w:lineRule="auto"/>
      <w:contextualSpacing/>
    </w:pPr>
    <w:rPr>
      <w:rFonts w:asciiTheme="majorHAnsi" w:eastAsiaTheme="majorEastAsia" w:hAnsiTheme="majorHAnsi" w:cstheme="majorBidi"/>
      <w:spacing w:val="-10"/>
      <w:kern w:val="28"/>
      <w:sz w:val="64"/>
      <w:szCs w:val="56"/>
    </w:rPr>
  </w:style>
  <w:style w:type="character" w:customStyle="1" w:styleId="TitleChar">
    <w:name w:val="Title Char"/>
    <w:basedOn w:val="DefaultParagraphFont"/>
    <w:link w:val="Title"/>
    <w:uiPriority w:val="10"/>
    <w:rsid w:val="005F1562"/>
    <w:rPr>
      <w:rFonts w:asciiTheme="majorHAnsi" w:eastAsiaTheme="majorEastAsia" w:hAnsiTheme="majorHAnsi" w:cstheme="majorBidi"/>
      <w:spacing w:val="-10"/>
      <w:kern w:val="28"/>
      <w:sz w:val="64"/>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numbering" w:customStyle="1" w:styleId="List1">
    <w:name w:val="List1"/>
    <w:basedOn w:val="NoList"/>
    <w:uiPriority w:val="99"/>
    <w:rsid w:val="00F86FDD"/>
    <w:pPr>
      <w:numPr>
        <w:numId w:val="1"/>
      </w:numPr>
    </w:pPr>
  </w:style>
  <w:style w:type="paragraph" w:styleId="NoSpacing">
    <w:name w:val="No Spacing"/>
    <w:uiPriority w:val="1"/>
    <w:qFormat/>
    <w:rsid w:val="005B5DE3"/>
    <w:pPr>
      <w:spacing w:after="0" w:line="312" w:lineRule="auto"/>
      <w:contextualSpacing/>
    </w:pPr>
    <w:rPr>
      <w:sz w:val="24"/>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C923EB"/>
    <w:rPr>
      <w:sz w:val="24"/>
    </w:rPr>
  </w:style>
  <w:style w:type="character" w:styleId="Strong">
    <w:name w:val="Strong"/>
    <w:basedOn w:val="DefaultParagraphFont"/>
    <w:uiPriority w:val="22"/>
    <w:qFormat/>
    <w:rsid w:val="00CE7BDB"/>
    <w:rPr>
      <w:b/>
      <w:bCs/>
    </w:rPr>
  </w:style>
  <w:style w:type="character" w:styleId="FollowedHyperlink">
    <w:name w:val="FollowedHyperlink"/>
    <w:basedOn w:val="DefaultParagraphFont"/>
    <w:uiPriority w:val="99"/>
    <w:semiHidden/>
    <w:unhideWhenUsed/>
    <w:rsid w:val="00381A72"/>
    <w:rPr>
      <w:color w:val="954F72" w:themeColor="followedHyperlink"/>
      <w:u w:val="single"/>
    </w:rPr>
  </w:style>
  <w:style w:type="paragraph" w:customStyle="1" w:styleId="ListParagraph2">
    <w:name w:val="List Paragraph2"/>
    <w:basedOn w:val="Normal"/>
    <w:next w:val="ListParagraph"/>
    <w:qFormat/>
    <w:rsid w:val="00924165"/>
    <w:pPr>
      <w:numPr>
        <w:numId w:val="23"/>
      </w:numPr>
      <w:snapToGrid w:val="0"/>
      <w:spacing w:line="360" w:lineRule="auto"/>
      <w:ind w:left="714" w:hanging="357"/>
      <w:contextualSpacing/>
    </w:pPr>
  </w:style>
  <w:style w:type="paragraph" w:styleId="TOCHeading">
    <w:name w:val="TOC Heading"/>
    <w:basedOn w:val="Heading1"/>
    <w:next w:val="Normal"/>
    <w:uiPriority w:val="39"/>
    <w:unhideWhenUsed/>
    <w:qFormat/>
    <w:rsid w:val="003A6D2D"/>
    <w:pPr>
      <w:keepNext/>
      <w:keepLines/>
      <w:spacing w:before="480" w:after="0"/>
      <w:outlineLvl w:val="9"/>
    </w:pPr>
    <w:rPr>
      <w:rFonts w:eastAsiaTheme="majorEastAsia" w:cstheme="majorBidi"/>
      <w:color w:val="2F5496" w:themeColor="accent1" w:themeShade="BF"/>
      <w:sz w:val="28"/>
      <w:szCs w:val="28"/>
      <w:lang w:val="en-US"/>
    </w:rPr>
  </w:style>
  <w:style w:type="paragraph" w:styleId="TOC1">
    <w:name w:val="toc 1"/>
    <w:basedOn w:val="Normal"/>
    <w:next w:val="Normal"/>
    <w:autoRedefine/>
    <w:uiPriority w:val="39"/>
    <w:unhideWhenUsed/>
    <w:rsid w:val="003A6D2D"/>
    <w:pPr>
      <w:spacing w:before="120" w:after="0"/>
    </w:pPr>
    <w:rPr>
      <w:rFonts w:cstheme="minorHAnsi"/>
      <w:b/>
      <w:bCs/>
      <w:i/>
      <w:iCs/>
      <w:szCs w:val="24"/>
    </w:rPr>
  </w:style>
  <w:style w:type="paragraph" w:styleId="TOC2">
    <w:name w:val="toc 2"/>
    <w:basedOn w:val="Normal"/>
    <w:next w:val="Normal"/>
    <w:autoRedefine/>
    <w:uiPriority w:val="39"/>
    <w:unhideWhenUsed/>
    <w:rsid w:val="003A6D2D"/>
    <w:pPr>
      <w:spacing w:before="120" w:after="0"/>
      <w:ind w:left="240"/>
    </w:pPr>
    <w:rPr>
      <w:rFonts w:cstheme="minorHAnsi"/>
      <w:b/>
      <w:bCs/>
      <w:sz w:val="22"/>
    </w:rPr>
  </w:style>
  <w:style w:type="paragraph" w:styleId="TOC3">
    <w:name w:val="toc 3"/>
    <w:basedOn w:val="Normal"/>
    <w:next w:val="Normal"/>
    <w:autoRedefine/>
    <w:uiPriority w:val="39"/>
    <w:unhideWhenUsed/>
    <w:rsid w:val="003A6D2D"/>
    <w:pPr>
      <w:spacing w:before="0" w:after="0"/>
      <w:ind w:left="480"/>
    </w:pPr>
    <w:rPr>
      <w:rFonts w:cstheme="minorHAnsi"/>
      <w:sz w:val="20"/>
      <w:szCs w:val="20"/>
    </w:rPr>
  </w:style>
  <w:style w:type="paragraph" w:styleId="TOC4">
    <w:name w:val="toc 4"/>
    <w:basedOn w:val="Normal"/>
    <w:next w:val="Normal"/>
    <w:autoRedefine/>
    <w:uiPriority w:val="39"/>
    <w:unhideWhenUsed/>
    <w:rsid w:val="003A6D2D"/>
    <w:pPr>
      <w:spacing w:before="0" w:after="0"/>
      <w:ind w:left="720"/>
    </w:pPr>
    <w:rPr>
      <w:rFonts w:cstheme="minorHAnsi"/>
      <w:sz w:val="20"/>
      <w:szCs w:val="20"/>
    </w:rPr>
  </w:style>
  <w:style w:type="paragraph" w:styleId="TOC5">
    <w:name w:val="toc 5"/>
    <w:basedOn w:val="Normal"/>
    <w:next w:val="Normal"/>
    <w:autoRedefine/>
    <w:uiPriority w:val="39"/>
    <w:unhideWhenUsed/>
    <w:rsid w:val="003A6D2D"/>
    <w:pPr>
      <w:spacing w:before="0" w:after="0"/>
      <w:ind w:left="960"/>
    </w:pPr>
    <w:rPr>
      <w:rFonts w:cstheme="minorHAnsi"/>
      <w:sz w:val="20"/>
      <w:szCs w:val="20"/>
    </w:rPr>
  </w:style>
  <w:style w:type="paragraph" w:styleId="TOC6">
    <w:name w:val="toc 6"/>
    <w:basedOn w:val="Normal"/>
    <w:next w:val="Normal"/>
    <w:autoRedefine/>
    <w:uiPriority w:val="39"/>
    <w:unhideWhenUsed/>
    <w:rsid w:val="003A6D2D"/>
    <w:pPr>
      <w:spacing w:before="0" w:after="0"/>
      <w:ind w:left="1200"/>
    </w:pPr>
    <w:rPr>
      <w:rFonts w:cstheme="minorHAnsi"/>
      <w:sz w:val="20"/>
      <w:szCs w:val="20"/>
    </w:rPr>
  </w:style>
  <w:style w:type="paragraph" w:styleId="TOC7">
    <w:name w:val="toc 7"/>
    <w:basedOn w:val="Normal"/>
    <w:next w:val="Normal"/>
    <w:autoRedefine/>
    <w:uiPriority w:val="39"/>
    <w:unhideWhenUsed/>
    <w:rsid w:val="003A6D2D"/>
    <w:pPr>
      <w:spacing w:before="0" w:after="0"/>
      <w:ind w:left="1440"/>
    </w:pPr>
    <w:rPr>
      <w:rFonts w:cstheme="minorHAnsi"/>
      <w:sz w:val="20"/>
      <w:szCs w:val="20"/>
    </w:rPr>
  </w:style>
  <w:style w:type="paragraph" w:styleId="TOC8">
    <w:name w:val="toc 8"/>
    <w:basedOn w:val="Normal"/>
    <w:next w:val="Normal"/>
    <w:autoRedefine/>
    <w:uiPriority w:val="39"/>
    <w:unhideWhenUsed/>
    <w:rsid w:val="003A6D2D"/>
    <w:pPr>
      <w:spacing w:before="0" w:after="0"/>
      <w:ind w:left="1680"/>
    </w:pPr>
    <w:rPr>
      <w:rFonts w:cstheme="minorHAnsi"/>
      <w:sz w:val="20"/>
      <w:szCs w:val="20"/>
    </w:rPr>
  </w:style>
  <w:style w:type="paragraph" w:styleId="TOC9">
    <w:name w:val="toc 9"/>
    <w:basedOn w:val="Normal"/>
    <w:next w:val="Normal"/>
    <w:autoRedefine/>
    <w:uiPriority w:val="39"/>
    <w:unhideWhenUsed/>
    <w:rsid w:val="003A6D2D"/>
    <w:pPr>
      <w:spacing w:before="0" w:after="0"/>
      <w:ind w:left="1920"/>
    </w:pPr>
    <w:rPr>
      <w:rFonts w:cstheme="minorHAns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061A"/>
    <w:pPr>
      <w:spacing w:after="0" w:line="240" w:lineRule="auto"/>
    </w:pPr>
    <w:rPr>
      <w:sz w:val="24"/>
    </w:rPr>
  </w:style>
  <w:style w:type="character" w:customStyle="1" w:styleId="ui-provider">
    <w:name w:val="ui-provider"/>
    <w:basedOn w:val="DefaultParagraphFont"/>
    <w:rsid w:val="00471348"/>
  </w:style>
  <w:style w:type="paragraph" w:customStyle="1" w:styleId="Default">
    <w:name w:val="Default"/>
    <w:rsid w:val="00154A53"/>
    <w:pPr>
      <w:autoSpaceDE w:val="0"/>
      <w:autoSpaceDN w:val="0"/>
      <w:adjustRightInd w:val="0"/>
      <w:spacing w:after="0" w:line="240" w:lineRule="auto"/>
    </w:pPr>
    <w:rPr>
      <w:rFonts w:ascii="Acumin Pro" w:hAnsi="Acumin Pro" w:cs="Acumin Pro"/>
      <w:color w:val="000000"/>
      <w:sz w:val="24"/>
      <w:szCs w:val="24"/>
      <w:lang w:val="en-GB"/>
    </w:rPr>
  </w:style>
  <w:style w:type="paragraph" w:customStyle="1" w:styleId="Pa10">
    <w:name w:val="Pa10"/>
    <w:basedOn w:val="Default"/>
    <w:next w:val="Default"/>
    <w:uiPriority w:val="99"/>
    <w:rsid w:val="00154A53"/>
    <w:pPr>
      <w:spacing w:line="241" w:lineRule="atLeast"/>
    </w:pPr>
    <w:rPr>
      <w:rFonts w:cstheme="minorBidi"/>
      <w:color w:val="auto"/>
    </w:rPr>
  </w:style>
  <w:style w:type="paragraph" w:customStyle="1" w:styleId="Pa4">
    <w:name w:val="Pa4"/>
    <w:basedOn w:val="Default"/>
    <w:next w:val="Default"/>
    <w:uiPriority w:val="99"/>
    <w:rsid w:val="00154A53"/>
    <w:pPr>
      <w:spacing w:line="361" w:lineRule="atLeast"/>
    </w:pPr>
    <w:rPr>
      <w:rFonts w:ascii="Acumin Pro Medium" w:hAnsi="Acumin Pro Medium" w:cstheme="minorBidi"/>
      <w:color w:val="auto"/>
    </w:rPr>
  </w:style>
  <w:style w:type="paragraph" w:customStyle="1" w:styleId="Pa2">
    <w:name w:val="Pa2"/>
    <w:basedOn w:val="Default"/>
    <w:next w:val="Default"/>
    <w:uiPriority w:val="99"/>
    <w:rsid w:val="00154A53"/>
    <w:pPr>
      <w:spacing w:line="241" w:lineRule="atLeast"/>
    </w:pPr>
    <w:rPr>
      <w:rFonts w:ascii="Acumin Pro Medium" w:hAnsi="Acumin Pro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31433941">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213988234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1853060070">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311059786">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784618045">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20Board@artsaccess.com.au" TargetMode="External"/><Relationship Id="rId2" Type="http://schemas.openxmlformats.org/officeDocument/2006/relationships/customXml" Target="../customXml/item2.xml"/><Relationship Id="rId16" Type="http://schemas.openxmlformats.org/officeDocument/2006/relationships/hyperlink" Target="mailto:Board@artsaccess.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ard@%20artsaccess.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vops/Library/Group%20Containers/UBF8T346G9.Office/User%20Content.localized/Templates.localized/DOC037_Letterhead_2023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CAACA4F45B44BAD323AF23C6A5D69"/>
        <w:category>
          <w:name w:val="General"/>
          <w:gallery w:val="placeholder"/>
        </w:category>
        <w:types>
          <w:type w:val="bbPlcHdr"/>
        </w:types>
        <w:behaviors>
          <w:behavior w:val="content"/>
        </w:behaviors>
        <w:guid w:val="{B9BA1305-CF76-0145-890E-65DBB5884030}"/>
      </w:docPartPr>
      <w:docPartBody>
        <w:p w:rsidR="00000000" w:rsidRDefault="00000000">
          <w:pPr>
            <w:pStyle w:val="E77CAACA4F45B44BAD323AF23C6A5D69"/>
          </w:pPr>
          <w:r w:rsidRPr="00CA5F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cumin Pro">
    <w:altName w:val="Calibri"/>
    <w:panose1 w:val="020B0504020202020204"/>
    <w:charset w:val="00"/>
    <w:family w:val="swiss"/>
    <w:notTrueType/>
    <w:pitch w:val="default"/>
    <w:sig w:usb0="00000003" w:usb1="00000000" w:usb2="00000000" w:usb3="00000000" w:csb0="00000001" w:csb1="00000000"/>
  </w:font>
  <w:font w:name="Acumin Pro Medium">
    <w:altName w:val="Calibri"/>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93"/>
    <w:rsid w:val="009F3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7CAACA4F45B44BAD323AF23C6A5D69">
    <w:name w:val="E77CAACA4F45B44BAD323AF23C6A5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2.xml><?xml version="1.0" encoding="utf-8"?>
<ds:datastoreItem xmlns:ds="http://schemas.openxmlformats.org/officeDocument/2006/customXml" ds:itemID="{C40771B7-346C-49AA-9FB5-976DF0F9AC56}">
  <ds:schemaRefs>
    <ds:schemaRef ds:uri="http://schemas.openxmlformats.org/officeDocument/2006/bibliography"/>
  </ds:schemaRefs>
</ds:datastoreItem>
</file>

<file path=customXml/itemProps3.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DOC037_Letterhead_2023A.dotx</Template>
  <TotalTime>0</TotalTime>
  <Pages>11</Pages>
  <Words>2290</Words>
  <Characters>13102</Characters>
  <Application>Microsoft Office Word</Application>
  <DocSecurity>0</DocSecurity>
  <Lines>267</Lines>
  <Paragraphs>190</Paragraphs>
  <ScaleCrop>false</ScaleCrop>
  <HeadingPairs>
    <vt:vector size="2" baseType="variant">
      <vt:variant>
        <vt:lpstr>Title</vt:lpstr>
      </vt:variant>
      <vt:variant>
        <vt:i4>1</vt:i4>
      </vt:variant>
    </vt:vector>
  </HeadingPairs>
  <TitlesOfParts>
    <vt:vector size="1" baseType="lpstr">
      <vt:lpstr>Arts Access Victoria</vt:lpstr>
    </vt:vector>
  </TitlesOfParts>
  <Manager/>
  <Company/>
  <LinksUpToDate>false</LinksUpToDate>
  <CharactersWithSpaces>15202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 Recruitment Package Arts Access Victoria</dc:title>
  <dc:subject/>
  <dc:creator>Arts Access Victoria</dc:creator>
  <cp:keywords/>
  <dc:description/>
  <cp:lastModifiedBy>Sabina Knox</cp:lastModifiedBy>
  <cp:revision>2</cp:revision>
  <dcterms:created xsi:type="dcterms:W3CDTF">2024-01-25T02:54:00Z</dcterms:created>
  <dcterms:modified xsi:type="dcterms:W3CDTF">2024-01-25T02:54:00Z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