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7691" w:rsidP="00F72837" w:rsidRDefault="00307691" w14:paraId="44FFBCB6" w14:textId="77777777">
      <w:pPr>
        <w:spacing w:before="0" w:after="0"/>
        <w:sectPr w:rsidR="00307691" w:rsidSect="0046062E">
          <w:headerReference w:type="default" r:id="rId8"/>
          <w:footerReference w:type="default" r:id="rId9"/>
          <w:headerReference w:type="first" r:id="rId10"/>
          <w:footerReference w:type="first" r:id="rId11"/>
          <w:pgSz w:w="11906" w:h="16838"/>
          <w:pgMar w:top="1440" w:right="1440" w:bottom="1440" w:left="1276" w:header="708" w:footer="708" w:gutter="0"/>
          <w:cols w:space="708"/>
          <w:formProt w:val="0"/>
          <w:titlePg/>
          <w:docGrid w:linePitch="360"/>
        </w:sectPr>
      </w:pPr>
      <w:bookmarkStart w:name="_Hlk220855131" w:id="0"/>
    </w:p>
    <w:p w:rsidRPr="001E4EF7" w:rsidR="00F72837" w:rsidP="00BA5BE3" w:rsidRDefault="00F72837" w14:paraId="53ADBF49" w14:textId="77777777">
      <w:pPr>
        <w:jc w:val="center"/>
        <w:rPr>
          <w:bCs/>
        </w:rPr>
      </w:pPr>
      <w:bookmarkStart w:name="tpActTitle" w:id="1"/>
      <w:bookmarkStart w:name="_Toc142649154" w:id="2"/>
      <w:r w:rsidRPr="00BA5BE3">
        <w:rPr>
          <w:b/>
          <w:bCs/>
        </w:rPr>
        <w:t>Associations Incorporation Reform Act 2012</w:t>
      </w:r>
    </w:p>
    <w:p w:rsidRPr="00BA5BE3" w:rsidR="00F72837" w:rsidP="00BA5BE3" w:rsidRDefault="00F72837" w14:paraId="78C0CAB5" w14:textId="04C0185B">
      <w:pPr>
        <w:pStyle w:val="Heading1"/>
        <w:jc w:val="center"/>
        <w:rPr>
          <w:rFonts w:asciiTheme="minorHAnsi" w:hAnsiTheme="minorHAnsi" w:cstheme="minorHAnsi"/>
          <w:sz w:val="22"/>
          <w:szCs w:val="14"/>
        </w:rPr>
      </w:pPr>
      <w:bookmarkStart w:name="_Toc221530028" w:id="3"/>
      <w:r w:rsidRPr="00BA5BE3">
        <w:rPr>
          <w:rFonts w:asciiTheme="minorHAnsi" w:hAnsiTheme="minorHAnsi" w:cstheme="minorHAnsi"/>
          <w:sz w:val="22"/>
          <w:szCs w:val="14"/>
        </w:rPr>
        <w:t>MODEL RULES</w:t>
      </w:r>
      <w:bookmarkEnd w:id="3"/>
    </w:p>
    <w:p w:rsidRPr="00F72837" w:rsidR="00F72837" w:rsidP="00BA5BE3" w:rsidRDefault="00F72837" w14:paraId="51C78F21" w14:textId="2E759FF7">
      <w:pPr>
        <w:jc w:val="center"/>
      </w:pPr>
      <w:r w:rsidRPr="00F72837">
        <w:t>For Arts Access Society, trading under Arts Access Victoria</w:t>
      </w:r>
    </w:p>
    <w:bookmarkEnd w:id="1"/>
    <w:p w:rsidR="00F72837" w:rsidP="00F72837" w:rsidRDefault="00F72837" w14:paraId="6FCAB7DB" w14:textId="4C55E2C2">
      <w:pPr>
        <w:suppressLineNumbers/>
        <w:overflowPunct w:val="0"/>
        <w:autoSpaceDE w:val="0"/>
        <w:autoSpaceDN w:val="0"/>
        <w:adjustRightInd w:val="0"/>
        <w:spacing w:after="120" w:line="240" w:lineRule="auto"/>
        <w:jc w:val="center"/>
        <w:textAlignment w:val="baseline"/>
        <w:rPr>
          <w:rFonts w:asciiTheme="majorHAnsi" w:hAnsiTheme="majorHAnsi" w:eastAsiaTheme="majorEastAsia" w:cstheme="majorBidi"/>
          <w:b/>
          <w:bCs/>
          <w:color w:val="000000" w:themeColor="text1"/>
          <w:sz w:val="28"/>
          <w:szCs w:val="24"/>
        </w:rPr>
      </w:pPr>
      <w:r>
        <w:rPr>
          <w:rFonts w:asciiTheme="majorHAnsi" w:hAnsiTheme="majorHAnsi" w:eastAsiaTheme="majorEastAsia" w:cstheme="majorBidi"/>
          <w:b/>
          <w:bCs/>
          <w:color w:val="000000" w:themeColor="text1"/>
          <w:sz w:val="28"/>
          <w:szCs w:val="24"/>
        </w:rPr>
        <w:t>T</w:t>
      </w:r>
      <w:r w:rsidRPr="00F72837">
        <w:rPr>
          <w:rFonts w:asciiTheme="majorHAnsi" w:hAnsiTheme="majorHAnsi" w:eastAsiaTheme="majorEastAsia" w:cstheme="majorBidi"/>
          <w:b/>
          <w:bCs/>
          <w:color w:val="000000" w:themeColor="text1"/>
          <w:sz w:val="28"/>
          <w:szCs w:val="24"/>
        </w:rPr>
        <w:t>able of provisions</w:t>
      </w:r>
    </w:p>
    <w:sdt>
      <w:sdtPr>
        <w:rPr>
          <w:rFonts w:asciiTheme="minorHAnsi" w:hAnsiTheme="minorHAnsi" w:eastAsiaTheme="minorHAnsi" w:cstheme="minorBidi"/>
          <w:b w:val="0"/>
          <w:bCs w:val="0"/>
          <w:color w:val="auto"/>
          <w:sz w:val="24"/>
          <w:szCs w:val="22"/>
          <w:lang w:val="en-AU"/>
        </w:rPr>
        <w:id w:val="-1525553064"/>
        <w:docPartObj>
          <w:docPartGallery w:val="Table of Contents"/>
          <w:docPartUnique/>
        </w:docPartObj>
      </w:sdtPr>
      <w:sdtEndPr>
        <w:rPr>
          <w:noProof/>
        </w:rPr>
      </w:sdtEndPr>
      <w:sdtContent>
        <w:p w:rsidR="00F72837" w:rsidRDefault="00F72837" w14:paraId="64CCCC98" w14:textId="1056286E">
          <w:pPr>
            <w:pStyle w:val="TOCHeading"/>
          </w:pPr>
          <w:r>
            <w:t>Contents</w:t>
          </w:r>
        </w:p>
        <w:p w:rsidR="00094243" w:rsidRDefault="00F72837" w14:paraId="4C36EEED" w14:textId="1B80794F">
          <w:pPr>
            <w:pStyle w:val="TOC1"/>
            <w:tabs>
              <w:tab w:val="right" w:leader="dot" w:pos="9016"/>
            </w:tabs>
            <w:rPr>
              <w:rFonts w:eastAsiaTheme="minorEastAsia" w:cstheme="minorBidi"/>
              <w:b w:val="0"/>
              <w:bCs w:val="0"/>
              <w:i w:val="0"/>
              <w:iCs w:val="0"/>
              <w:noProof/>
              <w:kern w:val="2"/>
              <w:lang w:eastAsia="en-AU"/>
              <w14:ligatures w14:val="standardContextual"/>
            </w:rPr>
          </w:pPr>
          <w:r>
            <w:rPr>
              <w:sz w:val="22"/>
            </w:rPr>
            <w:fldChar w:fldCharType="begin"/>
          </w:r>
          <w:r>
            <w:instrText xml:space="preserve"> TOC \o "1-3" \h \z \u </w:instrText>
          </w:r>
          <w:r>
            <w:rPr>
              <w:sz w:val="22"/>
            </w:rPr>
            <w:fldChar w:fldCharType="separate"/>
          </w:r>
          <w:hyperlink w:history="1" w:anchor="_Toc221530028">
            <w:r w:rsidRPr="0006606C" w:rsidR="00094243">
              <w:rPr>
                <w:rStyle w:val="Hyperlink"/>
                <w:noProof/>
              </w:rPr>
              <w:t>MODEL RULES</w:t>
            </w:r>
            <w:r w:rsidR="00094243">
              <w:rPr>
                <w:noProof/>
                <w:webHidden/>
              </w:rPr>
              <w:tab/>
            </w:r>
            <w:r w:rsidR="00094243">
              <w:rPr>
                <w:noProof/>
                <w:webHidden/>
              </w:rPr>
              <w:fldChar w:fldCharType="begin"/>
            </w:r>
            <w:r w:rsidR="00094243">
              <w:rPr>
                <w:noProof/>
                <w:webHidden/>
              </w:rPr>
              <w:instrText xml:space="preserve"> PAGEREF _Toc221530028 \h </w:instrText>
            </w:r>
            <w:r w:rsidR="00094243">
              <w:rPr>
                <w:noProof/>
                <w:webHidden/>
              </w:rPr>
            </w:r>
            <w:r w:rsidR="00094243">
              <w:rPr>
                <w:noProof/>
                <w:webHidden/>
              </w:rPr>
              <w:fldChar w:fldCharType="separate"/>
            </w:r>
            <w:r w:rsidR="00AE66BD">
              <w:rPr>
                <w:noProof/>
                <w:webHidden/>
              </w:rPr>
              <w:t>1</w:t>
            </w:r>
            <w:r w:rsidR="00094243">
              <w:rPr>
                <w:noProof/>
                <w:webHidden/>
              </w:rPr>
              <w:fldChar w:fldCharType="end"/>
            </w:r>
          </w:hyperlink>
        </w:p>
        <w:p w:rsidR="00094243" w:rsidRDefault="00094243" w14:paraId="7278E82A" w14:textId="6A2740BB">
          <w:pPr>
            <w:pStyle w:val="TOC1"/>
            <w:tabs>
              <w:tab w:val="right" w:leader="dot" w:pos="9016"/>
            </w:tabs>
            <w:rPr>
              <w:rFonts w:eastAsiaTheme="minorEastAsia" w:cstheme="minorBidi"/>
              <w:b w:val="0"/>
              <w:bCs w:val="0"/>
              <w:i w:val="0"/>
              <w:iCs w:val="0"/>
              <w:noProof/>
              <w:kern w:val="2"/>
              <w:lang w:eastAsia="en-AU"/>
              <w14:ligatures w14:val="standardContextual"/>
            </w:rPr>
          </w:pPr>
          <w:hyperlink w:history="1" w:anchor="_Toc221530029">
            <w:r w:rsidRPr="0006606C">
              <w:rPr>
                <w:rStyle w:val="Hyperlink"/>
                <w:noProof/>
              </w:rPr>
              <w:t>PART 1—PRELIMINARY</w:t>
            </w:r>
            <w:r>
              <w:rPr>
                <w:noProof/>
                <w:webHidden/>
              </w:rPr>
              <w:tab/>
            </w:r>
            <w:r>
              <w:rPr>
                <w:noProof/>
                <w:webHidden/>
              </w:rPr>
              <w:fldChar w:fldCharType="begin"/>
            </w:r>
            <w:r>
              <w:rPr>
                <w:noProof/>
                <w:webHidden/>
              </w:rPr>
              <w:instrText xml:space="preserve"> PAGEREF _Toc221530029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36F8CF2" w14:textId="4A0C063A">
          <w:pPr>
            <w:pStyle w:val="TOC3"/>
            <w:rPr>
              <w:rFonts w:eastAsiaTheme="minorEastAsia" w:cstheme="minorBidi"/>
              <w:noProof/>
              <w:kern w:val="2"/>
              <w:sz w:val="24"/>
              <w:szCs w:val="24"/>
              <w:lang w:eastAsia="en-AU"/>
              <w14:ligatures w14:val="standardContextual"/>
            </w:rPr>
          </w:pPr>
          <w:hyperlink w:history="1" w:anchor="_Toc221530030">
            <w:r w:rsidRPr="0006606C">
              <w:rPr>
                <w:rStyle w:val="Hyperlink"/>
                <w:rFonts w:ascii="Calibri" w:hAnsi="Calibri" w:eastAsia="Times New Roman" w:cs="Calibri"/>
                <w:b/>
                <w:noProof/>
              </w:rPr>
              <w:t>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Preliminary</w:t>
            </w:r>
            <w:r>
              <w:rPr>
                <w:noProof/>
                <w:webHidden/>
              </w:rPr>
              <w:tab/>
            </w:r>
            <w:r>
              <w:rPr>
                <w:noProof/>
                <w:webHidden/>
              </w:rPr>
              <w:fldChar w:fldCharType="begin"/>
            </w:r>
            <w:r>
              <w:rPr>
                <w:noProof/>
                <w:webHidden/>
              </w:rPr>
              <w:instrText xml:space="preserve"> PAGEREF _Toc221530030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97ED2CB" w14:textId="45F459B3">
          <w:pPr>
            <w:pStyle w:val="TOC3"/>
            <w:rPr>
              <w:rFonts w:eastAsiaTheme="minorEastAsia" w:cstheme="minorBidi"/>
              <w:noProof/>
              <w:kern w:val="2"/>
              <w:sz w:val="24"/>
              <w:szCs w:val="24"/>
              <w:lang w:eastAsia="en-AU"/>
              <w14:ligatures w14:val="standardContextual"/>
            </w:rPr>
          </w:pPr>
          <w:hyperlink w:history="1" w:anchor="_Toc221530031">
            <w:r w:rsidRPr="0006606C">
              <w:rPr>
                <w:rStyle w:val="Hyperlink"/>
                <w:rFonts w:ascii="Calibri" w:hAnsi="Calibri" w:eastAsia="Times New Roman" w:cs="Calibri"/>
                <w:b/>
                <w:noProof/>
              </w:rPr>
              <w:t>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Purposes</w:t>
            </w:r>
            <w:r>
              <w:rPr>
                <w:noProof/>
                <w:webHidden/>
              </w:rPr>
              <w:tab/>
            </w:r>
            <w:r>
              <w:rPr>
                <w:noProof/>
                <w:webHidden/>
              </w:rPr>
              <w:fldChar w:fldCharType="begin"/>
            </w:r>
            <w:r>
              <w:rPr>
                <w:noProof/>
                <w:webHidden/>
              </w:rPr>
              <w:instrText xml:space="preserve"> PAGEREF _Toc221530031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1697608" w14:textId="3C695BD5">
          <w:pPr>
            <w:pStyle w:val="TOC3"/>
            <w:rPr>
              <w:rFonts w:eastAsiaTheme="minorEastAsia" w:cstheme="minorBidi"/>
              <w:noProof/>
              <w:kern w:val="2"/>
              <w:sz w:val="24"/>
              <w:szCs w:val="24"/>
              <w:lang w:eastAsia="en-AU"/>
              <w14:ligatures w14:val="standardContextual"/>
            </w:rPr>
          </w:pPr>
          <w:hyperlink w:history="1" w:anchor="_Toc221530032">
            <w:r w:rsidRPr="0006606C">
              <w:rPr>
                <w:rStyle w:val="Hyperlink"/>
                <w:rFonts w:ascii="Calibri" w:hAnsi="Calibri" w:eastAsia="Times New Roman" w:cs="Calibri"/>
                <w:b/>
                <w:noProof/>
              </w:rPr>
              <w:t>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Financial year</w:t>
            </w:r>
            <w:r>
              <w:rPr>
                <w:noProof/>
                <w:webHidden/>
              </w:rPr>
              <w:tab/>
            </w:r>
            <w:r>
              <w:rPr>
                <w:noProof/>
                <w:webHidden/>
              </w:rPr>
              <w:fldChar w:fldCharType="begin"/>
            </w:r>
            <w:r>
              <w:rPr>
                <w:noProof/>
                <w:webHidden/>
              </w:rPr>
              <w:instrText xml:space="preserve"> PAGEREF _Toc221530032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5E20B44" w14:textId="6262CE00">
          <w:pPr>
            <w:pStyle w:val="TOC3"/>
            <w:rPr>
              <w:rFonts w:eastAsiaTheme="minorEastAsia" w:cstheme="minorBidi"/>
              <w:noProof/>
              <w:kern w:val="2"/>
              <w:sz w:val="24"/>
              <w:szCs w:val="24"/>
              <w:lang w:eastAsia="en-AU"/>
              <w14:ligatures w14:val="standardContextual"/>
            </w:rPr>
          </w:pPr>
          <w:hyperlink w:history="1" w:anchor="_Toc221530033">
            <w:r w:rsidRPr="0006606C">
              <w:rPr>
                <w:rStyle w:val="Hyperlink"/>
                <w:rFonts w:ascii="Calibri" w:hAnsi="Calibri" w:eastAsia="Times New Roman" w:cs="Calibri"/>
                <w:b/>
                <w:noProof/>
              </w:rPr>
              <w:t>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Definitions</w:t>
            </w:r>
            <w:r>
              <w:rPr>
                <w:noProof/>
                <w:webHidden/>
              </w:rPr>
              <w:tab/>
            </w:r>
            <w:r>
              <w:rPr>
                <w:noProof/>
                <w:webHidden/>
              </w:rPr>
              <w:fldChar w:fldCharType="begin"/>
            </w:r>
            <w:r>
              <w:rPr>
                <w:noProof/>
                <w:webHidden/>
              </w:rPr>
              <w:instrText xml:space="preserve"> PAGEREF _Toc221530033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BD6FAEE" w14:textId="3233FF3A">
          <w:pPr>
            <w:pStyle w:val="TOC1"/>
            <w:tabs>
              <w:tab w:val="right" w:leader="dot" w:pos="9016"/>
            </w:tabs>
            <w:rPr>
              <w:rFonts w:eastAsiaTheme="minorEastAsia" w:cstheme="minorBidi"/>
              <w:b w:val="0"/>
              <w:bCs w:val="0"/>
              <w:i w:val="0"/>
              <w:iCs w:val="0"/>
              <w:noProof/>
              <w:kern w:val="2"/>
              <w:lang w:eastAsia="en-AU"/>
              <w14:ligatures w14:val="standardContextual"/>
            </w:rPr>
          </w:pPr>
          <w:hyperlink w:history="1" w:anchor="_Toc221530034">
            <w:r w:rsidRPr="0006606C">
              <w:rPr>
                <w:rStyle w:val="Hyperlink"/>
                <w:noProof/>
              </w:rPr>
              <w:t>PART 2—POWERS OF ASSOCIATION</w:t>
            </w:r>
            <w:r>
              <w:rPr>
                <w:noProof/>
                <w:webHidden/>
              </w:rPr>
              <w:tab/>
            </w:r>
            <w:r>
              <w:rPr>
                <w:noProof/>
                <w:webHidden/>
              </w:rPr>
              <w:fldChar w:fldCharType="begin"/>
            </w:r>
            <w:r>
              <w:rPr>
                <w:noProof/>
                <w:webHidden/>
              </w:rPr>
              <w:instrText xml:space="preserve"> PAGEREF _Toc221530034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1656463" w14:textId="1FEA3E21">
          <w:pPr>
            <w:pStyle w:val="TOC3"/>
            <w:rPr>
              <w:rFonts w:eastAsiaTheme="minorEastAsia" w:cstheme="minorBidi"/>
              <w:noProof/>
              <w:kern w:val="2"/>
              <w:sz w:val="24"/>
              <w:szCs w:val="24"/>
              <w:lang w:eastAsia="en-AU"/>
              <w14:ligatures w14:val="standardContextual"/>
            </w:rPr>
          </w:pPr>
          <w:hyperlink w:history="1" w:anchor="_Toc221530035">
            <w:r w:rsidRPr="0006606C">
              <w:rPr>
                <w:rStyle w:val="Hyperlink"/>
                <w:rFonts w:ascii="Calibri" w:hAnsi="Calibri" w:eastAsia="Times New Roman" w:cs="Calibri"/>
                <w:b/>
                <w:noProof/>
              </w:rPr>
              <w:t>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Powers of Association</w:t>
            </w:r>
            <w:r>
              <w:rPr>
                <w:noProof/>
                <w:webHidden/>
              </w:rPr>
              <w:tab/>
            </w:r>
            <w:r>
              <w:rPr>
                <w:noProof/>
                <w:webHidden/>
              </w:rPr>
              <w:fldChar w:fldCharType="begin"/>
            </w:r>
            <w:r>
              <w:rPr>
                <w:noProof/>
                <w:webHidden/>
              </w:rPr>
              <w:instrText xml:space="preserve"> PAGEREF _Toc221530035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9C90169" w14:textId="1A45EAF9">
          <w:pPr>
            <w:pStyle w:val="TOC3"/>
            <w:rPr>
              <w:rFonts w:eastAsiaTheme="minorEastAsia" w:cstheme="minorBidi"/>
              <w:noProof/>
              <w:kern w:val="2"/>
              <w:sz w:val="24"/>
              <w:szCs w:val="24"/>
              <w:lang w:eastAsia="en-AU"/>
              <w14:ligatures w14:val="standardContextual"/>
            </w:rPr>
          </w:pPr>
          <w:hyperlink w:history="1" w:anchor="_Toc221530036">
            <w:r w:rsidRPr="0006606C">
              <w:rPr>
                <w:rStyle w:val="Hyperlink"/>
                <w:rFonts w:ascii="Calibri" w:hAnsi="Calibri" w:eastAsia="Times New Roman" w:cs="Calibri"/>
                <w:b/>
                <w:noProof/>
              </w:rPr>
              <w:t>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Not for profit organisation</w:t>
            </w:r>
            <w:r>
              <w:rPr>
                <w:noProof/>
                <w:webHidden/>
              </w:rPr>
              <w:tab/>
            </w:r>
            <w:r>
              <w:rPr>
                <w:noProof/>
                <w:webHidden/>
              </w:rPr>
              <w:fldChar w:fldCharType="begin"/>
            </w:r>
            <w:r>
              <w:rPr>
                <w:noProof/>
                <w:webHidden/>
              </w:rPr>
              <w:instrText xml:space="preserve"> PAGEREF _Toc221530036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F47CBA5" w14:textId="52E8CA0B">
          <w:pPr>
            <w:pStyle w:val="TOC1"/>
            <w:tabs>
              <w:tab w:val="right" w:leader="dot" w:pos="9016"/>
            </w:tabs>
            <w:rPr>
              <w:rFonts w:eastAsiaTheme="minorEastAsia" w:cstheme="minorBidi"/>
              <w:b w:val="0"/>
              <w:bCs w:val="0"/>
              <w:i w:val="0"/>
              <w:iCs w:val="0"/>
              <w:noProof/>
              <w:kern w:val="2"/>
              <w:lang w:eastAsia="en-AU"/>
              <w14:ligatures w14:val="standardContextual"/>
            </w:rPr>
          </w:pPr>
          <w:hyperlink w:history="1" w:anchor="_Toc221530037">
            <w:r w:rsidRPr="0006606C">
              <w:rPr>
                <w:rStyle w:val="Hyperlink"/>
                <w:noProof/>
              </w:rPr>
              <w:t>PART 3—MEMBERS, DISCIPLINARY PROCEDURES AND GRIEVANCES</w:t>
            </w:r>
            <w:r>
              <w:rPr>
                <w:noProof/>
                <w:webHidden/>
              </w:rPr>
              <w:tab/>
            </w:r>
            <w:r>
              <w:rPr>
                <w:noProof/>
                <w:webHidden/>
              </w:rPr>
              <w:fldChar w:fldCharType="begin"/>
            </w:r>
            <w:r>
              <w:rPr>
                <w:noProof/>
                <w:webHidden/>
              </w:rPr>
              <w:instrText xml:space="preserve"> PAGEREF _Toc221530037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05C631E" w14:textId="394E8D7B">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38">
            <w:r w:rsidRPr="0006606C">
              <w:rPr>
                <w:rStyle w:val="Hyperlink"/>
                <w:rFonts w:ascii="Calibri" w:hAnsi="Calibri" w:eastAsia="Times New Roman" w:cs="Calibri"/>
                <w:noProof/>
              </w:rPr>
              <w:t>Division 1—Membership</w:t>
            </w:r>
            <w:r>
              <w:rPr>
                <w:noProof/>
                <w:webHidden/>
              </w:rPr>
              <w:tab/>
            </w:r>
            <w:r>
              <w:rPr>
                <w:noProof/>
                <w:webHidden/>
              </w:rPr>
              <w:fldChar w:fldCharType="begin"/>
            </w:r>
            <w:r>
              <w:rPr>
                <w:noProof/>
                <w:webHidden/>
              </w:rPr>
              <w:instrText xml:space="preserve"> PAGEREF _Toc221530038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3533823" w14:textId="77366CBA">
          <w:pPr>
            <w:pStyle w:val="TOC3"/>
            <w:rPr>
              <w:rFonts w:eastAsiaTheme="minorEastAsia" w:cstheme="minorBidi"/>
              <w:noProof/>
              <w:kern w:val="2"/>
              <w:sz w:val="24"/>
              <w:szCs w:val="24"/>
              <w:lang w:eastAsia="en-AU"/>
              <w14:ligatures w14:val="standardContextual"/>
            </w:rPr>
          </w:pPr>
          <w:hyperlink w:history="1" w:anchor="_Toc221530039">
            <w:r w:rsidRPr="0006606C">
              <w:rPr>
                <w:rStyle w:val="Hyperlink"/>
                <w:rFonts w:ascii="Calibri" w:hAnsi="Calibri" w:eastAsia="Times New Roman" w:cs="Calibri"/>
                <w:b/>
                <w:noProof/>
              </w:rPr>
              <w:t>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Minimum number of members</w:t>
            </w:r>
            <w:r>
              <w:rPr>
                <w:noProof/>
                <w:webHidden/>
              </w:rPr>
              <w:tab/>
            </w:r>
            <w:r>
              <w:rPr>
                <w:noProof/>
                <w:webHidden/>
              </w:rPr>
              <w:fldChar w:fldCharType="begin"/>
            </w:r>
            <w:r>
              <w:rPr>
                <w:noProof/>
                <w:webHidden/>
              </w:rPr>
              <w:instrText xml:space="preserve"> PAGEREF _Toc221530039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A9D6011" w14:textId="5694D39E">
          <w:pPr>
            <w:pStyle w:val="TOC3"/>
            <w:rPr>
              <w:rFonts w:eastAsiaTheme="minorEastAsia" w:cstheme="minorBidi"/>
              <w:noProof/>
              <w:kern w:val="2"/>
              <w:sz w:val="24"/>
              <w:szCs w:val="24"/>
              <w:lang w:eastAsia="en-AU"/>
              <w14:ligatures w14:val="standardContextual"/>
            </w:rPr>
          </w:pPr>
          <w:hyperlink w:history="1" w:anchor="_Toc221530040">
            <w:r w:rsidRPr="0006606C">
              <w:rPr>
                <w:rStyle w:val="Hyperlink"/>
                <w:rFonts w:ascii="Calibri" w:hAnsi="Calibri" w:eastAsia="Times New Roman" w:cs="Calibri"/>
                <w:b/>
                <w:noProof/>
              </w:rPr>
              <w:t>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Who is eligible to be a member</w:t>
            </w:r>
            <w:r>
              <w:rPr>
                <w:noProof/>
                <w:webHidden/>
              </w:rPr>
              <w:tab/>
            </w:r>
            <w:r>
              <w:rPr>
                <w:noProof/>
                <w:webHidden/>
              </w:rPr>
              <w:fldChar w:fldCharType="begin"/>
            </w:r>
            <w:r>
              <w:rPr>
                <w:noProof/>
                <w:webHidden/>
              </w:rPr>
              <w:instrText xml:space="preserve"> PAGEREF _Toc221530040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27B65B6" w14:textId="7CB4F69F">
          <w:pPr>
            <w:pStyle w:val="TOC3"/>
            <w:rPr>
              <w:rFonts w:eastAsiaTheme="minorEastAsia" w:cstheme="minorBidi"/>
              <w:noProof/>
              <w:kern w:val="2"/>
              <w:sz w:val="24"/>
              <w:szCs w:val="24"/>
              <w:lang w:eastAsia="en-AU"/>
              <w14:ligatures w14:val="standardContextual"/>
            </w:rPr>
          </w:pPr>
          <w:hyperlink w:history="1" w:anchor="_Toc221530041">
            <w:r w:rsidRPr="0006606C">
              <w:rPr>
                <w:rStyle w:val="Hyperlink"/>
                <w:rFonts w:ascii="Calibri" w:hAnsi="Calibri" w:eastAsia="Times New Roman" w:cs="Calibri"/>
                <w:b/>
                <w:noProof/>
              </w:rPr>
              <w:t>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Application for membership</w:t>
            </w:r>
            <w:r>
              <w:rPr>
                <w:noProof/>
                <w:webHidden/>
              </w:rPr>
              <w:tab/>
            </w:r>
            <w:r>
              <w:rPr>
                <w:noProof/>
                <w:webHidden/>
              </w:rPr>
              <w:fldChar w:fldCharType="begin"/>
            </w:r>
            <w:r>
              <w:rPr>
                <w:noProof/>
                <w:webHidden/>
              </w:rPr>
              <w:instrText xml:space="preserve"> PAGEREF _Toc221530041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2F9C26C" w14:textId="34F8D68B">
          <w:pPr>
            <w:pStyle w:val="TOC3"/>
            <w:rPr>
              <w:rFonts w:eastAsiaTheme="minorEastAsia" w:cstheme="minorBidi"/>
              <w:noProof/>
              <w:kern w:val="2"/>
              <w:sz w:val="24"/>
              <w:szCs w:val="24"/>
              <w:lang w:eastAsia="en-AU"/>
              <w14:ligatures w14:val="standardContextual"/>
            </w:rPr>
          </w:pPr>
          <w:hyperlink w:history="1" w:anchor="_Toc221530042">
            <w:r w:rsidRPr="0006606C">
              <w:rPr>
                <w:rStyle w:val="Hyperlink"/>
                <w:rFonts w:ascii="Calibri" w:hAnsi="Calibri" w:eastAsia="Times New Roman" w:cs="Calibri"/>
                <w:b/>
                <w:noProof/>
              </w:rPr>
              <w:t>10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Consideration of application</w:t>
            </w:r>
            <w:r>
              <w:rPr>
                <w:noProof/>
                <w:webHidden/>
              </w:rPr>
              <w:tab/>
            </w:r>
            <w:r>
              <w:rPr>
                <w:noProof/>
                <w:webHidden/>
              </w:rPr>
              <w:fldChar w:fldCharType="begin"/>
            </w:r>
            <w:r>
              <w:rPr>
                <w:noProof/>
                <w:webHidden/>
              </w:rPr>
              <w:instrText xml:space="preserve"> PAGEREF _Toc221530042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2A471C5" w14:textId="41C045FB">
          <w:pPr>
            <w:pStyle w:val="TOC3"/>
            <w:rPr>
              <w:rFonts w:eastAsiaTheme="minorEastAsia" w:cstheme="minorBidi"/>
              <w:noProof/>
              <w:kern w:val="2"/>
              <w:sz w:val="24"/>
              <w:szCs w:val="24"/>
              <w:lang w:eastAsia="en-AU"/>
              <w14:ligatures w14:val="standardContextual"/>
            </w:rPr>
          </w:pPr>
          <w:hyperlink w:history="1" w:anchor="_Toc221530043">
            <w:r w:rsidRPr="0006606C">
              <w:rPr>
                <w:rStyle w:val="Hyperlink"/>
                <w:rFonts w:ascii="Calibri" w:hAnsi="Calibri" w:eastAsia="Times New Roman" w:cs="Calibri"/>
                <w:b/>
                <w:noProof/>
              </w:rPr>
              <w:t>11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New membership</w:t>
            </w:r>
            <w:r>
              <w:rPr>
                <w:noProof/>
                <w:webHidden/>
              </w:rPr>
              <w:tab/>
            </w:r>
            <w:r>
              <w:rPr>
                <w:noProof/>
                <w:webHidden/>
              </w:rPr>
              <w:fldChar w:fldCharType="begin"/>
            </w:r>
            <w:r>
              <w:rPr>
                <w:noProof/>
                <w:webHidden/>
              </w:rPr>
              <w:instrText xml:space="preserve"> PAGEREF _Toc221530043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9AD3F72" w14:textId="6610B4EA">
          <w:pPr>
            <w:pStyle w:val="TOC3"/>
            <w:rPr>
              <w:rFonts w:eastAsiaTheme="minorEastAsia" w:cstheme="minorBidi"/>
              <w:noProof/>
              <w:kern w:val="2"/>
              <w:sz w:val="24"/>
              <w:szCs w:val="24"/>
              <w:lang w:eastAsia="en-AU"/>
              <w14:ligatures w14:val="standardContextual"/>
            </w:rPr>
          </w:pPr>
          <w:hyperlink w:history="1" w:anchor="_Toc221530044">
            <w:r w:rsidRPr="0006606C">
              <w:rPr>
                <w:rStyle w:val="Hyperlink"/>
                <w:rFonts w:ascii="Calibri" w:hAnsi="Calibri" w:eastAsia="Times New Roman" w:cs="Calibri"/>
                <w:b/>
                <w:noProof/>
              </w:rPr>
              <w:t>12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Annual subscription and fee on joining</w:t>
            </w:r>
            <w:r>
              <w:rPr>
                <w:noProof/>
                <w:webHidden/>
              </w:rPr>
              <w:tab/>
            </w:r>
            <w:r>
              <w:rPr>
                <w:noProof/>
                <w:webHidden/>
              </w:rPr>
              <w:fldChar w:fldCharType="begin"/>
            </w:r>
            <w:r>
              <w:rPr>
                <w:noProof/>
                <w:webHidden/>
              </w:rPr>
              <w:instrText xml:space="preserve"> PAGEREF _Toc221530044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667F10E" w14:textId="4A79E083">
          <w:pPr>
            <w:pStyle w:val="TOC3"/>
            <w:rPr>
              <w:rFonts w:eastAsiaTheme="minorEastAsia" w:cstheme="minorBidi"/>
              <w:noProof/>
              <w:kern w:val="2"/>
              <w:sz w:val="24"/>
              <w:szCs w:val="24"/>
              <w:lang w:eastAsia="en-AU"/>
              <w14:ligatures w14:val="standardContextual"/>
            </w:rPr>
          </w:pPr>
          <w:hyperlink w:history="1" w:anchor="_Toc221530045">
            <w:r w:rsidRPr="0006606C">
              <w:rPr>
                <w:rStyle w:val="Hyperlink"/>
                <w:rFonts w:ascii="Calibri" w:hAnsi="Calibri" w:eastAsia="Times New Roman" w:cs="Calibri"/>
                <w:b/>
                <w:noProof/>
              </w:rPr>
              <w:t>13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General rights of members</w:t>
            </w:r>
            <w:r>
              <w:rPr>
                <w:noProof/>
                <w:webHidden/>
              </w:rPr>
              <w:tab/>
            </w:r>
            <w:r>
              <w:rPr>
                <w:noProof/>
                <w:webHidden/>
              </w:rPr>
              <w:fldChar w:fldCharType="begin"/>
            </w:r>
            <w:r>
              <w:rPr>
                <w:noProof/>
                <w:webHidden/>
              </w:rPr>
              <w:instrText xml:space="preserve"> PAGEREF _Toc221530045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5C975B35" w14:textId="0BB11E10">
          <w:pPr>
            <w:pStyle w:val="TOC3"/>
            <w:rPr>
              <w:rFonts w:eastAsiaTheme="minorEastAsia" w:cstheme="minorBidi"/>
              <w:noProof/>
              <w:kern w:val="2"/>
              <w:sz w:val="24"/>
              <w:szCs w:val="24"/>
              <w:lang w:eastAsia="en-AU"/>
              <w14:ligatures w14:val="standardContextual"/>
            </w:rPr>
          </w:pPr>
          <w:hyperlink w:history="1" w:anchor="_Toc221530046">
            <w:r w:rsidRPr="0006606C">
              <w:rPr>
                <w:rStyle w:val="Hyperlink"/>
                <w:rFonts w:ascii="Calibri" w:hAnsi="Calibri" w:eastAsia="Times New Roman" w:cs="Calibri"/>
                <w:b/>
                <w:noProof/>
              </w:rPr>
              <w:t>14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Associate members</w:t>
            </w:r>
            <w:r>
              <w:rPr>
                <w:noProof/>
                <w:webHidden/>
              </w:rPr>
              <w:tab/>
            </w:r>
            <w:r>
              <w:rPr>
                <w:noProof/>
                <w:webHidden/>
              </w:rPr>
              <w:fldChar w:fldCharType="begin"/>
            </w:r>
            <w:r>
              <w:rPr>
                <w:noProof/>
                <w:webHidden/>
              </w:rPr>
              <w:instrText xml:space="preserve"> PAGEREF _Toc221530046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592F824" w14:textId="509E253E">
          <w:pPr>
            <w:pStyle w:val="TOC3"/>
            <w:rPr>
              <w:rFonts w:eastAsiaTheme="minorEastAsia" w:cstheme="minorBidi"/>
              <w:noProof/>
              <w:kern w:val="2"/>
              <w:sz w:val="24"/>
              <w:szCs w:val="24"/>
              <w:lang w:eastAsia="en-AU"/>
              <w14:ligatures w14:val="standardContextual"/>
            </w:rPr>
          </w:pPr>
          <w:hyperlink w:history="1" w:anchor="_Toc221530047">
            <w:r w:rsidRPr="0006606C">
              <w:rPr>
                <w:rStyle w:val="Hyperlink"/>
                <w:rFonts w:ascii="Calibri" w:hAnsi="Calibri" w:eastAsia="Times New Roman" w:cs="Calibri"/>
                <w:b/>
                <w:noProof/>
              </w:rPr>
              <w:t>15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Rights not transferable</w:t>
            </w:r>
            <w:r>
              <w:rPr>
                <w:noProof/>
                <w:webHidden/>
              </w:rPr>
              <w:tab/>
            </w:r>
            <w:r>
              <w:rPr>
                <w:noProof/>
                <w:webHidden/>
              </w:rPr>
              <w:fldChar w:fldCharType="begin"/>
            </w:r>
            <w:r>
              <w:rPr>
                <w:noProof/>
                <w:webHidden/>
              </w:rPr>
              <w:instrText xml:space="preserve"> PAGEREF _Toc221530047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2464887" w14:textId="0BC79D13">
          <w:pPr>
            <w:pStyle w:val="TOC3"/>
            <w:rPr>
              <w:rFonts w:eastAsiaTheme="minorEastAsia" w:cstheme="minorBidi"/>
              <w:noProof/>
              <w:kern w:val="2"/>
              <w:sz w:val="24"/>
              <w:szCs w:val="24"/>
              <w:lang w:eastAsia="en-AU"/>
              <w14:ligatures w14:val="standardContextual"/>
            </w:rPr>
          </w:pPr>
          <w:hyperlink w:history="1" w:anchor="_Toc221530048">
            <w:r w:rsidRPr="0006606C">
              <w:rPr>
                <w:rStyle w:val="Hyperlink"/>
                <w:rFonts w:ascii="Calibri" w:hAnsi="Calibri" w:eastAsia="Times New Roman" w:cs="Calibri"/>
                <w:b/>
                <w:noProof/>
              </w:rPr>
              <w:t>16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Ceasing membership</w:t>
            </w:r>
            <w:r>
              <w:rPr>
                <w:noProof/>
                <w:webHidden/>
              </w:rPr>
              <w:tab/>
            </w:r>
            <w:r>
              <w:rPr>
                <w:noProof/>
                <w:webHidden/>
              </w:rPr>
              <w:fldChar w:fldCharType="begin"/>
            </w:r>
            <w:r>
              <w:rPr>
                <w:noProof/>
                <w:webHidden/>
              </w:rPr>
              <w:instrText xml:space="preserve"> PAGEREF _Toc221530048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D595FE0" w14:textId="1512DA47">
          <w:pPr>
            <w:pStyle w:val="TOC3"/>
            <w:rPr>
              <w:rFonts w:eastAsiaTheme="minorEastAsia" w:cstheme="minorBidi"/>
              <w:noProof/>
              <w:kern w:val="2"/>
              <w:sz w:val="24"/>
              <w:szCs w:val="24"/>
              <w:lang w:eastAsia="en-AU"/>
              <w14:ligatures w14:val="standardContextual"/>
            </w:rPr>
          </w:pPr>
          <w:hyperlink w:history="1" w:anchor="_Toc221530049">
            <w:r w:rsidRPr="0006606C">
              <w:rPr>
                <w:rStyle w:val="Hyperlink"/>
                <w:rFonts w:ascii="Calibri" w:hAnsi="Calibri" w:eastAsia="Times New Roman" w:cs="Calibri"/>
                <w:b/>
                <w:noProof/>
              </w:rPr>
              <w:t>17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Resigning as a member</w:t>
            </w:r>
            <w:r>
              <w:rPr>
                <w:noProof/>
                <w:webHidden/>
              </w:rPr>
              <w:tab/>
            </w:r>
            <w:r>
              <w:rPr>
                <w:noProof/>
                <w:webHidden/>
              </w:rPr>
              <w:fldChar w:fldCharType="begin"/>
            </w:r>
            <w:r>
              <w:rPr>
                <w:noProof/>
                <w:webHidden/>
              </w:rPr>
              <w:instrText xml:space="preserve"> PAGEREF _Toc221530049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8BFDF61" w14:textId="21F21614">
          <w:pPr>
            <w:pStyle w:val="TOC3"/>
            <w:rPr>
              <w:rFonts w:eastAsiaTheme="minorEastAsia" w:cstheme="minorBidi"/>
              <w:noProof/>
              <w:kern w:val="2"/>
              <w:sz w:val="24"/>
              <w:szCs w:val="24"/>
              <w:lang w:eastAsia="en-AU"/>
              <w14:ligatures w14:val="standardContextual"/>
            </w:rPr>
          </w:pPr>
          <w:hyperlink w:history="1" w:anchor="_Toc221530050">
            <w:r w:rsidRPr="0006606C">
              <w:rPr>
                <w:rStyle w:val="Hyperlink"/>
                <w:rFonts w:ascii="Calibri" w:hAnsi="Calibri" w:eastAsia="Times New Roman" w:cs="Calibri"/>
                <w:b/>
                <w:noProof/>
              </w:rPr>
              <w:t>18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Register of members</w:t>
            </w:r>
            <w:r>
              <w:rPr>
                <w:noProof/>
                <w:webHidden/>
              </w:rPr>
              <w:tab/>
            </w:r>
            <w:r>
              <w:rPr>
                <w:noProof/>
                <w:webHidden/>
              </w:rPr>
              <w:fldChar w:fldCharType="begin"/>
            </w:r>
            <w:r>
              <w:rPr>
                <w:noProof/>
                <w:webHidden/>
              </w:rPr>
              <w:instrText xml:space="preserve"> PAGEREF _Toc221530050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3E95F42" w14:textId="6DA6B13A">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51">
            <w:r w:rsidRPr="0006606C">
              <w:rPr>
                <w:rStyle w:val="Hyperlink"/>
                <w:rFonts w:ascii="Calibri" w:hAnsi="Calibri" w:eastAsia="Times New Roman" w:cs="Calibri"/>
                <w:noProof/>
              </w:rPr>
              <w:t>Division 2—Disciplinary action</w:t>
            </w:r>
            <w:r>
              <w:rPr>
                <w:noProof/>
                <w:webHidden/>
              </w:rPr>
              <w:tab/>
            </w:r>
            <w:r>
              <w:rPr>
                <w:noProof/>
                <w:webHidden/>
              </w:rPr>
              <w:fldChar w:fldCharType="begin"/>
            </w:r>
            <w:r>
              <w:rPr>
                <w:noProof/>
                <w:webHidden/>
              </w:rPr>
              <w:instrText xml:space="preserve"> PAGEREF _Toc221530051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AF84AB6" w14:textId="5C359DD1">
          <w:pPr>
            <w:pStyle w:val="TOC3"/>
            <w:rPr>
              <w:rFonts w:eastAsiaTheme="minorEastAsia" w:cstheme="minorBidi"/>
              <w:noProof/>
              <w:kern w:val="2"/>
              <w:sz w:val="24"/>
              <w:szCs w:val="24"/>
              <w:lang w:eastAsia="en-AU"/>
              <w14:ligatures w14:val="standardContextual"/>
            </w:rPr>
          </w:pPr>
          <w:hyperlink w:history="1" w:anchor="_Toc221530052">
            <w:r w:rsidRPr="0006606C">
              <w:rPr>
                <w:rStyle w:val="Hyperlink"/>
                <w:rFonts w:ascii="Calibri" w:hAnsi="Calibri" w:eastAsia="Times New Roman" w:cs="Calibri"/>
                <w:b/>
                <w:noProof/>
              </w:rPr>
              <w:t>19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Grounds for taking disciplinary action</w:t>
            </w:r>
            <w:r>
              <w:rPr>
                <w:noProof/>
                <w:webHidden/>
              </w:rPr>
              <w:tab/>
            </w:r>
            <w:r>
              <w:rPr>
                <w:noProof/>
                <w:webHidden/>
              </w:rPr>
              <w:fldChar w:fldCharType="begin"/>
            </w:r>
            <w:r>
              <w:rPr>
                <w:noProof/>
                <w:webHidden/>
              </w:rPr>
              <w:instrText xml:space="preserve"> PAGEREF _Toc221530052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256D286" w14:textId="3679AD25">
          <w:pPr>
            <w:pStyle w:val="TOC3"/>
            <w:rPr>
              <w:rFonts w:eastAsiaTheme="minorEastAsia" w:cstheme="minorBidi"/>
              <w:noProof/>
              <w:kern w:val="2"/>
              <w:sz w:val="24"/>
              <w:szCs w:val="24"/>
              <w:lang w:eastAsia="en-AU"/>
              <w14:ligatures w14:val="standardContextual"/>
            </w:rPr>
          </w:pPr>
          <w:hyperlink w:history="1" w:anchor="_Toc221530053">
            <w:r w:rsidRPr="0006606C">
              <w:rPr>
                <w:rStyle w:val="Hyperlink"/>
                <w:rFonts w:ascii="Calibri" w:hAnsi="Calibri" w:eastAsia="Times New Roman" w:cs="Calibri"/>
                <w:b/>
                <w:noProof/>
              </w:rPr>
              <w:t xml:space="preserve">20 </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Disciplinary subcommittee</w:t>
            </w:r>
            <w:r>
              <w:rPr>
                <w:noProof/>
                <w:webHidden/>
              </w:rPr>
              <w:tab/>
            </w:r>
            <w:r>
              <w:rPr>
                <w:noProof/>
                <w:webHidden/>
              </w:rPr>
              <w:fldChar w:fldCharType="begin"/>
            </w:r>
            <w:r>
              <w:rPr>
                <w:noProof/>
                <w:webHidden/>
              </w:rPr>
              <w:instrText xml:space="preserve"> PAGEREF _Toc221530053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7D7578B" w14:textId="37A75D12">
          <w:pPr>
            <w:pStyle w:val="TOC3"/>
            <w:rPr>
              <w:rFonts w:eastAsiaTheme="minorEastAsia" w:cstheme="minorBidi"/>
              <w:noProof/>
              <w:kern w:val="2"/>
              <w:sz w:val="24"/>
              <w:szCs w:val="24"/>
              <w:lang w:eastAsia="en-AU"/>
              <w14:ligatures w14:val="standardContextual"/>
            </w:rPr>
          </w:pPr>
          <w:hyperlink w:history="1" w:anchor="_Toc221530054">
            <w:r w:rsidRPr="0006606C">
              <w:rPr>
                <w:rStyle w:val="Hyperlink"/>
                <w:rFonts w:ascii="Calibri" w:hAnsi="Calibri" w:eastAsia="Times New Roman" w:cs="Calibri"/>
                <w:b/>
                <w:noProof/>
              </w:rPr>
              <w:t>21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Notice to member</w:t>
            </w:r>
            <w:r>
              <w:rPr>
                <w:noProof/>
                <w:webHidden/>
              </w:rPr>
              <w:tab/>
            </w:r>
            <w:r>
              <w:rPr>
                <w:noProof/>
                <w:webHidden/>
              </w:rPr>
              <w:fldChar w:fldCharType="begin"/>
            </w:r>
            <w:r>
              <w:rPr>
                <w:noProof/>
                <w:webHidden/>
              </w:rPr>
              <w:instrText xml:space="preserve"> PAGEREF _Toc221530054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B462285" w14:textId="7EE7D3C3">
          <w:pPr>
            <w:pStyle w:val="TOC3"/>
            <w:rPr>
              <w:rFonts w:eastAsiaTheme="minorEastAsia" w:cstheme="minorBidi"/>
              <w:noProof/>
              <w:kern w:val="2"/>
              <w:sz w:val="24"/>
              <w:szCs w:val="24"/>
              <w:lang w:eastAsia="en-AU"/>
              <w14:ligatures w14:val="standardContextual"/>
            </w:rPr>
          </w:pPr>
          <w:hyperlink w:history="1" w:anchor="_Toc221530055">
            <w:r w:rsidRPr="0006606C">
              <w:rPr>
                <w:rStyle w:val="Hyperlink"/>
                <w:rFonts w:ascii="Calibri" w:hAnsi="Calibri" w:eastAsia="Times New Roman" w:cs="Calibri"/>
                <w:b/>
                <w:noProof/>
              </w:rPr>
              <w:t>22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Decision of subcommittee</w:t>
            </w:r>
            <w:r>
              <w:rPr>
                <w:noProof/>
                <w:webHidden/>
              </w:rPr>
              <w:tab/>
            </w:r>
            <w:r>
              <w:rPr>
                <w:noProof/>
                <w:webHidden/>
              </w:rPr>
              <w:fldChar w:fldCharType="begin"/>
            </w:r>
            <w:r>
              <w:rPr>
                <w:noProof/>
                <w:webHidden/>
              </w:rPr>
              <w:instrText xml:space="preserve"> PAGEREF _Toc221530055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CA73CE7" w14:textId="31A01741">
          <w:pPr>
            <w:pStyle w:val="TOC3"/>
            <w:rPr>
              <w:rFonts w:eastAsiaTheme="minorEastAsia" w:cstheme="minorBidi"/>
              <w:noProof/>
              <w:kern w:val="2"/>
              <w:sz w:val="24"/>
              <w:szCs w:val="24"/>
              <w:lang w:eastAsia="en-AU"/>
              <w14:ligatures w14:val="standardContextual"/>
            </w:rPr>
          </w:pPr>
          <w:hyperlink w:history="1" w:anchor="_Toc221530056">
            <w:r w:rsidRPr="0006606C">
              <w:rPr>
                <w:rStyle w:val="Hyperlink"/>
                <w:rFonts w:ascii="Calibri" w:hAnsi="Calibri" w:eastAsia="Times New Roman" w:cs="Calibri"/>
                <w:b/>
                <w:noProof/>
              </w:rPr>
              <w:t>23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Appeal rights</w:t>
            </w:r>
            <w:r>
              <w:rPr>
                <w:noProof/>
                <w:webHidden/>
              </w:rPr>
              <w:tab/>
            </w:r>
            <w:r>
              <w:rPr>
                <w:noProof/>
                <w:webHidden/>
              </w:rPr>
              <w:fldChar w:fldCharType="begin"/>
            </w:r>
            <w:r>
              <w:rPr>
                <w:noProof/>
                <w:webHidden/>
              </w:rPr>
              <w:instrText xml:space="preserve"> PAGEREF _Toc221530056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6D85C09" w14:textId="1620CFC7">
          <w:pPr>
            <w:pStyle w:val="TOC3"/>
            <w:rPr>
              <w:rFonts w:eastAsiaTheme="minorEastAsia" w:cstheme="minorBidi"/>
              <w:noProof/>
              <w:kern w:val="2"/>
              <w:sz w:val="24"/>
              <w:szCs w:val="24"/>
              <w:lang w:eastAsia="en-AU"/>
              <w14:ligatures w14:val="standardContextual"/>
            </w:rPr>
          </w:pPr>
          <w:hyperlink w:history="1" w:anchor="_Toc221530057">
            <w:r w:rsidRPr="0006606C">
              <w:rPr>
                <w:rStyle w:val="Hyperlink"/>
                <w:rFonts w:ascii="Calibri" w:hAnsi="Calibri" w:eastAsia="Times New Roman" w:cs="Calibri"/>
                <w:b/>
                <w:noProof/>
              </w:rPr>
              <w:t>24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Conduct of disciplinary appeal meeting</w:t>
            </w:r>
            <w:r>
              <w:rPr>
                <w:noProof/>
                <w:webHidden/>
              </w:rPr>
              <w:tab/>
            </w:r>
            <w:r>
              <w:rPr>
                <w:noProof/>
                <w:webHidden/>
              </w:rPr>
              <w:fldChar w:fldCharType="begin"/>
            </w:r>
            <w:r>
              <w:rPr>
                <w:noProof/>
                <w:webHidden/>
              </w:rPr>
              <w:instrText xml:space="preserve"> PAGEREF _Toc221530057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54F9153" w14:textId="110134ED">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58">
            <w:r w:rsidRPr="0006606C">
              <w:rPr>
                <w:rStyle w:val="Hyperlink"/>
                <w:rFonts w:ascii="Calibri" w:hAnsi="Calibri" w:eastAsia="Times New Roman" w:cs="Calibri"/>
                <w:noProof/>
              </w:rPr>
              <w:t>Division 3—Grievance procedure</w:t>
            </w:r>
            <w:r>
              <w:rPr>
                <w:noProof/>
                <w:webHidden/>
              </w:rPr>
              <w:tab/>
            </w:r>
            <w:r>
              <w:rPr>
                <w:noProof/>
                <w:webHidden/>
              </w:rPr>
              <w:fldChar w:fldCharType="begin"/>
            </w:r>
            <w:r>
              <w:rPr>
                <w:noProof/>
                <w:webHidden/>
              </w:rPr>
              <w:instrText xml:space="preserve"> PAGEREF _Toc221530058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886DEA3" w14:textId="1E293D5D">
          <w:pPr>
            <w:pStyle w:val="TOC3"/>
            <w:rPr>
              <w:rFonts w:eastAsiaTheme="minorEastAsia" w:cstheme="minorBidi"/>
              <w:noProof/>
              <w:kern w:val="2"/>
              <w:sz w:val="24"/>
              <w:szCs w:val="24"/>
              <w:lang w:eastAsia="en-AU"/>
              <w14:ligatures w14:val="standardContextual"/>
            </w:rPr>
          </w:pPr>
          <w:hyperlink w:history="1" w:anchor="_Toc221530059">
            <w:r w:rsidRPr="0006606C">
              <w:rPr>
                <w:rStyle w:val="Hyperlink"/>
                <w:rFonts w:ascii="Calibri" w:hAnsi="Calibri" w:eastAsia="Times New Roman" w:cs="Calibri"/>
                <w:b/>
                <w:noProof/>
              </w:rPr>
              <w:t>25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Application</w:t>
            </w:r>
            <w:r>
              <w:rPr>
                <w:noProof/>
                <w:webHidden/>
              </w:rPr>
              <w:tab/>
            </w:r>
            <w:r>
              <w:rPr>
                <w:noProof/>
                <w:webHidden/>
              </w:rPr>
              <w:fldChar w:fldCharType="begin"/>
            </w:r>
            <w:r>
              <w:rPr>
                <w:noProof/>
                <w:webHidden/>
              </w:rPr>
              <w:instrText xml:space="preserve"> PAGEREF _Toc221530059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91809F9" w14:textId="06696D4D">
          <w:pPr>
            <w:pStyle w:val="TOC3"/>
            <w:rPr>
              <w:rFonts w:eastAsiaTheme="minorEastAsia" w:cstheme="minorBidi"/>
              <w:noProof/>
              <w:kern w:val="2"/>
              <w:sz w:val="24"/>
              <w:szCs w:val="24"/>
              <w:lang w:eastAsia="en-AU"/>
              <w14:ligatures w14:val="standardContextual"/>
            </w:rPr>
          </w:pPr>
          <w:hyperlink w:history="1" w:anchor="_Toc221530060">
            <w:r w:rsidRPr="0006606C">
              <w:rPr>
                <w:rStyle w:val="Hyperlink"/>
                <w:rFonts w:ascii="Calibri" w:hAnsi="Calibri" w:eastAsia="Times New Roman" w:cs="Calibri"/>
                <w:b/>
                <w:noProof/>
              </w:rPr>
              <w:t>26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Parties must attempt to resolve the dispute</w:t>
            </w:r>
            <w:r>
              <w:rPr>
                <w:noProof/>
                <w:webHidden/>
              </w:rPr>
              <w:tab/>
            </w:r>
            <w:r>
              <w:rPr>
                <w:noProof/>
                <w:webHidden/>
              </w:rPr>
              <w:fldChar w:fldCharType="begin"/>
            </w:r>
            <w:r>
              <w:rPr>
                <w:noProof/>
                <w:webHidden/>
              </w:rPr>
              <w:instrText xml:space="preserve"> PAGEREF _Toc221530060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5A4391E9" w14:textId="2CFB2D23">
          <w:pPr>
            <w:pStyle w:val="TOC3"/>
            <w:rPr>
              <w:rFonts w:eastAsiaTheme="minorEastAsia" w:cstheme="minorBidi"/>
              <w:noProof/>
              <w:kern w:val="2"/>
              <w:sz w:val="24"/>
              <w:szCs w:val="24"/>
              <w:lang w:eastAsia="en-AU"/>
              <w14:ligatures w14:val="standardContextual"/>
            </w:rPr>
          </w:pPr>
          <w:hyperlink w:history="1" w:anchor="_Toc221530061">
            <w:r w:rsidRPr="0006606C">
              <w:rPr>
                <w:rStyle w:val="Hyperlink"/>
                <w:rFonts w:ascii="Calibri" w:hAnsi="Calibri" w:eastAsia="Times New Roman" w:cs="Calibri"/>
                <w:b/>
                <w:noProof/>
              </w:rPr>
              <w:t>27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Appointment of mediator</w:t>
            </w:r>
            <w:r>
              <w:rPr>
                <w:noProof/>
                <w:webHidden/>
              </w:rPr>
              <w:tab/>
            </w:r>
            <w:r>
              <w:rPr>
                <w:noProof/>
                <w:webHidden/>
              </w:rPr>
              <w:fldChar w:fldCharType="begin"/>
            </w:r>
            <w:r>
              <w:rPr>
                <w:noProof/>
                <w:webHidden/>
              </w:rPr>
              <w:instrText xml:space="preserve"> PAGEREF _Toc221530061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D418C88" w14:textId="3CCD9A87">
          <w:pPr>
            <w:pStyle w:val="TOC3"/>
            <w:rPr>
              <w:rFonts w:eastAsiaTheme="minorEastAsia" w:cstheme="minorBidi"/>
              <w:noProof/>
              <w:kern w:val="2"/>
              <w:sz w:val="24"/>
              <w:szCs w:val="24"/>
              <w:lang w:eastAsia="en-AU"/>
              <w14:ligatures w14:val="standardContextual"/>
            </w:rPr>
          </w:pPr>
          <w:hyperlink w:history="1" w:anchor="_Toc221530062">
            <w:r w:rsidRPr="0006606C">
              <w:rPr>
                <w:rStyle w:val="Hyperlink"/>
                <w:rFonts w:ascii="Calibri" w:hAnsi="Calibri" w:eastAsia="Times New Roman" w:cs="Calibri"/>
                <w:b/>
                <w:noProof/>
              </w:rPr>
              <w:t>28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Mediation process</w:t>
            </w:r>
            <w:r>
              <w:rPr>
                <w:noProof/>
                <w:webHidden/>
              </w:rPr>
              <w:tab/>
            </w:r>
            <w:r>
              <w:rPr>
                <w:noProof/>
                <w:webHidden/>
              </w:rPr>
              <w:fldChar w:fldCharType="begin"/>
            </w:r>
            <w:r>
              <w:rPr>
                <w:noProof/>
                <w:webHidden/>
              </w:rPr>
              <w:instrText xml:space="preserve"> PAGEREF _Toc221530062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6B92509" w14:textId="29DE6ECF">
          <w:pPr>
            <w:pStyle w:val="TOC3"/>
            <w:rPr>
              <w:rFonts w:eastAsiaTheme="minorEastAsia" w:cstheme="minorBidi"/>
              <w:noProof/>
              <w:kern w:val="2"/>
              <w:sz w:val="24"/>
              <w:szCs w:val="24"/>
              <w:lang w:eastAsia="en-AU"/>
              <w14:ligatures w14:val="standardContextual"/>
            </w:rPr>
          </w:pPr>
          <w:hyperlink w:history="1" w:anchor="_Toc221530063">
            <w:r w:rsidRPr="0006606C">
              <w:rPr>
                <w:rStyle w:val="Hyperlink"/>
                <w:rFonts w:ascii="Calibri" w:hAnsi="Calibri" w:eastAsia="Times New Roman" w:cs="Calibri"/>
                <w:b/>
                <w:noProof/>
              </w:rPr>
              <w:t>29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Failure to resolve dispute by mediation</w:t>
            </w:r>
            <w:r>
              <w:rPr>
                <w:noProof/>
                <w:webHidden/>
              </w:rPr>
              <w:tab/>
            </w:r>
            <w:r>
              <w:rPr>
                <w:noProof/>
                <w:webHidden/>
              </w:rPr>
              <w:fldChar w:fldCharType="begin"/>
            </w:r>
            <w:r>
              <w:rPr>
                <w:noProof/>
                <w:webHidden/>
              </w:rPr>
              <w:instrText xml:space="preserve"> PAGEREF _Toc221530063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7CE85D7" w14:textId="330B22EB">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64">
            <w:r w:rsidRPr="0006606C">
              <w:rPr>
                <w:rStyle w:val="Hyperlink"/>
                <w:rFonts w:ascii="Calibri" w:hAnsi="Calibri" w:eastAsia="Times New Roman" w:cs="Calibri"/>
                <w:noProof/>
              </w:rPr>
              <w:t>PART 4—GENERAL MEETINGS OF THE ASSOCIATION</w:t>
            </w:r>
            <w:r>
              <w:rPr>
                <w:noProof/>
                <w:webHidden/>
              </w:rPr>
              <w:tab/>
            </w:r>
            <w:r>
              <w:rPr>
                <w:noProof/>
                <w:webHidden/>
              </w:rPr>
              <w:fldChar w:fldCharType="begin"/>
            </w:r>
            <w:r>
              <w:rPr>
                <w:noProof/>
                <w:webHidden/>
              </w:rPr>
              <w:instrText xml:space="preserve"> PAGEREF _Toc221530064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8F14C18" w14:textId="6299328C">
          <w:pPr>
            <w:pStyle w:val="TOC3"/>
            <w:rPr>
              <w:rFonts w:eastAsiaTheme="minorEastAsia" w:cstheme="minorBidi"/>
              <w:noProof/>
              <w:kern w:val="2"/>
              <w:sz w:val="24"/>
              <w:szCs w:val="24"/>
              <w:lang w:eastAsia="en-AU"/>
              <w14:ligatures w14:val="standardContextual"/>
            </w:rPr>
          </w:pPr>
          <w:hyperlink w:history="1" w:anchor="_Toc221530065">
            <w:r w:rsidRPr="0006606C">
              <w:rPr>
                <w:rStyle w:val="Hyperlink"/>
                <w:rFonts w:ascii="Calibri" w:hAnsi="Calibri" w:eastAsia="Times New Roman" w:cs="Calibri"/>
                <w:b/>
                <w:noProof/>
              </w:rPr>
              <w:t>30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Annual general meetings</w:t>
            </w:r>
            <w:r>
              <w:rPr>
                <w:noProof/>
                <w:webHidden/>
              </w:rPr>
              <w:tab/>
            </w:r>
            <w:r>
              <w:rPr>
                <w:noProof/>
                <w:webHidden/>
              </w:rPr>
              <w:fldChar w:fldCharType="begin"/>
            </w:r>
            <w:r>
              <w:rPr>
                <w:noProof/>
                <w:webHidden/>
              </w:rPr>
              <w:instrText xml:space="preserve"> PAGEREF _Toc221530065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C00F707" w14:textId="33637198">
          <w:pPr>
            <w:pStyle w:val="TOC3"/>
            <w:rPr>
              <w:rFonts w:eastAsiaTheme="minorEastAsia" w:cstheme="minorBidi"/>
              <w:noProof/>
              <w:kern w:val="2"/>
              <w:sz w:val="24"/>
              <w:szCs w:val="24"/>
              <w:lang w:eastAsia="en-AU"/>
              <w14:ligatures w14:val="standardContextual"/>
            </w:rPr>
          </w:pPr>
          <w:hyperlink w:history="1" w:anchor="_Toc221530066">
            <w:r w:rsidRPr="0006606C">
              <w:rPr>
                <w:rStyle w:val="Hyperlink"/>
                <w:rFonts w:ascii="Calibri" w:hAnsi="Calibri" w:eastAsia="Times New Roman" w:cs="Calibri"/>
                <w:b/>
                <w:noProof/>
              </w:rPr>
              <w:t>31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Special general meetings</w:t>
            </w:r>
            <w:r>
              <w:rPr>
                <w:noProof/>
                <w:webHidden/>
              </w:rPr>
              <w:tab/>
            </w:r>
            <w:r>
              <w:rPr>
                <w:noProof/>
                <w:webHidden/>
              </w:rPr>
              <w:fldChar w:fldCharType="begin"/>
            </w:r>
            <w:r>
              <w:rPr>
                <w:noProof/>
                <w:webHidden/>
              </w:rPr>
              <w:instrText xml:space="preserve"> PAGEREF _Toc221530066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C11BE3B" w14:textId="7667E53F">
          <w:pPr>
            <w:pStyle w:val="TOC3"/>
            <w:rPr>
              <w:rFonts w:eastAsiaTheme="minorEastAsia" w:cstheme="minorBidi"/>
              <w:noProof/>
              <w:kern w:val="2"/>
              <w:sz w:val="24"/>
              <w:szCs w:val="24"/>
              <w:lang w:eastAsia="en-AU"/>
              <w14:ligatures w14:val="standardContextual"/>
            </w:rPr>
          </w:pPr>
          <w:hyperlink w:history="1" w:anchor="_Toc221530067">
            <w:r w:rsidRPr="0006606C">
              <w:rPr>
                <w:rStyle w:val="Hyperlink"/>
                <w:rFonts w:ascii="Calibri" w:hAnsi="Calibri" w:eastAsia="Times New Roman" w:cs="Calibri"/>
                <w:b/>
                <w:noProof/>
              </w:rPr>
              <w:t>32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Special general meeting held at request of members</w:t>
            </w:r>
            <w:r>
              <w:rPr>
                <w:noProof/>
                <w:webHidden/>
              </w:rPr>
              <w:tab/>
            </w:r>
            <w:r>
              <w:rPr>
                <w:noProof/>
                <w:webHidden/>
              </w:rPr>
              <w:fldChar w:fldCharType="begin"/>
            </w:r>
            <w:r>
              <w:rPr>
                <w:noProof/>
                <w:webHidden/>
              </w:rPr>
              <w:instrText xml:space="preserve"> PAGEREF _Toc221530067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5FBBAC7B" w14:textId="5CA65338">
          <w:pPr>
            <w:pStyle w:val="TOC3"/>
            <w:rPr>
              <w:rFonts w:eastAsiaTheme="minorEastAsia" w:cstheme="minorBidi"/>
              <w:noProof/>
              <w:kern w:val="2"/>
              <w:sz w:val="24"/>
              <w:szCs w:val="24"/>
              <w:lang w:eastAsia="en-AU"/>
              <w14:ligatures w14:val="standardContextual"/>
            </w:rPr>
          </w:pPr>
          <w:hyperlink w:history="1" w:anchor="_Toc221530068">
            <w:r w:rsidRPr="0006606C">
              <w:rPr>
                <w:rStyle w:val="Hyperlink"/>
                <w:rFonts w:ascii="Calibri" w:hAnsi="Calibri" w:eastAsia="Times New Roman" w:cs="Calibri"/>
                <w:b/>
                <w:noProof/>
              </w:rPr>
              <w:t>33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Notice of general meetings</w:t>
            </w:r>
            <w:r>
              <w:rPr>
                <w:noProof/>
                <w:webHidden/>
              </w:rPr>
              <w:tab/>
            </w:r>
            <w:r>
              <w:rPr>
                <w:noProof/>
                <w:webHidden/>
              </w:rPr>
              <w:fldChar w:fldCharType="begin"/>
            </w:r>
            <w:r>
              <w:rPr>
                <w:noProof/>
                <w:webHidden/>
              </w:rPr>
              <w:instrText xml:space="preserve"> PAGEREF _Toc221530068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DD4DCBA" w14:textId="36E89250">
          <w:pPr>
            <w:pStyle w:val="TOC3"/>
            <w:rPr>
              <w:rFonts w:eastAsiaTheme="minorEastAsia" w:cstheme="minorBidi"/>
              <w:noProof/>
              <w:kern w:val="2"/>
              <w:sz w:val="24"/>
              <w:szCs w:val="24"/>
              <w:lang w:eastAsia="en-AU"/>
              <w14:ligatures w14:val="standardContextual"/>
            </w:rPr>
          </w:pPr>
          <w:hyperlink w:history="1" w:anchor="_Toc221530069">
            <w:r w:rsidRPr="0006606C">
              <w:rPr>
                <w:rStyle w:val="Hyperlink"/>
                <w:rFonts w:ascii="Calibri" w:hAnsi="Calibri" w:eastAsia="Times New Roman" w:cs="Calibri"/>
                <w:b/>
                <w:noProof/>
              </w:rPr>
              <w:t>34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Proxies</w:t>
            </w:r>
            <w:r>
              <w:rPr>
                <w:noProof/>
                <w:webHidden/>
              </w:rPr>
              <w:tab/>
            </w:r>
            <w:r>
              <w:rPr>
                <w:noProof/>
                <w:webHidden/>
              </w:rPr>
              <w:fldChar w:fldCharType="begin"/>
            </w:r>
            <w:r>
              <w:rPr>
                <w:noProof/>
                <w:webHidden/>
              </w:rPr>
              <w:instrText xml:space="preserve"> PAGEREF _Toc221530069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A249095" w14:textId="04628B1A">
          <w:pPr>
            <w:pStyle w:val="TOC3"/>
            <w:rPr>
              <w:rFonts w:eastAsiaTheme="minorEastAsia" w:cstheme="minorBidi"/>
              <w:noProof/>
              <w:kern w:val="2"/>
              <w:sz w:val="24"/>
              <w:szCs w:val="24"/>
              <w:lang w:eastAsia="en-AU"/>
              <w14:ligatures w14:val="standardContextual"/>
            </w:rPr>
          </w:pPr>
          <w:hyperlink w:history="1" w:anchor="_Toc221530070">
            <w:r w:rsidRPr="0006606C">
              <w:rPr>
                <w:rStyle w:val="Hyperlink"/>
                <w:rFonts w:ascii="Calibri" w:hAnsi="Calibri" w:eastAsia="Times New Roman" w:cs="Calibri"/>
                <w:b/>
                <w:noProof/>
              </w:rPr>
              <w:t>35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Use of technology</w:t>
            </w:r>
            <w:r>
              <w:rPr>
                <w:noProof/>
                <w:webHidden/>
              </w:rPr>
              <w:tab/>
            </w:r>
            <w:r>
              <w:rPr>
                <w:noProof/>
                <w:webHidden/>
              </w:rPr>
              <w:fldChar w:fldCharType="begin"/>
            </w:r>
            <w:r>
              <w:rPr>
                <w:noProof/>
                <w:webHidden/>
              </w:rPr>
              <w:instrText xml:space="preserve"> PAGEREF _Toc221530070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57CB62C5" w14:textId="1DA6F46E">
          <w:pPr>
            <w:pStyle w:val="TOC3"/>
            <w:rPr>
              <w:rFonts w:eastAsiaTheme="minorEastAsia" w:cstheme="minorBidi"/>
              <w:noProof/>
              <w:kern w:val="2"/>
              <w:sz w:val="24"/>
              <w:szCs w:val="24"/>
              <w:lang w:eastAsia="en-AU"/>
              <w14:ligatures w14:val="standardContextual"/>
            </w:rPr>
          </w:pPr>
          <w:hyperlink w:history="1" w:anchor="_Toc221530071">
            <w:r w:rsidRPr="0006606C">
              <w:rPr>
                <w:rStyle w:val="Hyperlink"/>
                <w:rFonts w:ascii="Calibri" w:hAnsi="Calibri" w:eastAsia="Times New Roman" w:cs="Calibri"/>
                <w:b/>
                <w:noProof/>
              </w:rPr>
              <w:t>36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Quorum at general meetings</w:t>
            </w:r>
            <w:r>
              <w:rPr>
                <w:noProof/>
                <w:webHidden/>
              </w:rPr>
              <w:tab/>
            </w:r>
            <w:r>
              <w:rPr>
                <w:noProof/>
                <w:webHidden/>
              </w:rPr>
              <w:fldChar w:fldCharType="begin"/>
            </w:r>
            <w:r>
              <w:rPr>
                <w:noProof/>
                <w:webHidden/>
              </w:rPr>
              <w:instrText xml:space="preserve"> PAGEREF _Toc221530071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098F3B6" w14:textId="701D054D">
          <w:pPr>
            <w:pStyle w:val="TOC3"/>
            <w:rPr>
              <w:rFonts w:eastAsiaTheme="minorEastAsia" w:cstheme="minorBidi"/>
              <w:noProof/>
              <w:kern w:val="2"/>
              <w:sz w:val="24"/>
              <w:szCs w:val="24"/>
              <w:lang w:eastAsia="en-AU"/>
              <w14:ligatures w14:val="standardContextual"/>
            </w:rPr>
          </w:pPr>
          <w:hyperlink w:history="1" w:anchor="_Toc221530072">
            <w:r w:rsidRPr="0006606C">
              <w:rPr>
                <w:rStyle w:val="Hyperlink"/>
                <w:rFonts w:ascii="Calibri" w:hAnsi="Calibri" w:eastAsia="Times New Roman" w:cs="Calibri"/>
                <w:b/>
                <w:noProof/>
              </w:rPr>
              <w:t>37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Adjournment of general meeting</w:t>
            </w:r>
            <w:r>
              <w:rPr>
                <w:noProof/>
                <w:webHidden/>
              </w:rPr>
              <w:tab/>
            </w:r>
            <w:r>
              <w:rPr>
                <w:noProof/>
                <w:webHidden/>
              </w:rPr>
              <w:fldChar w:fldCharType="begin"/>
            </w:r>
            <w:r>
              <w:rPr>
                <w:noProof/>
                <w:webHidden/>
              </w:rPr>
              <w:instrText xml:space="preserve"> PAGEREF _Toc221530072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6CA6647" w14:textId="5A497EA9">
          <w:pPr>
            <w:pStyle w:val="TOC3"/>
            <w:rPr>
              <w:rFonts w:eastAsiaTheme="minorEastAsia" w:cstheme="minorBidi"/>
              <w:noProof/>
              <w:kern w:val="2"/>
              <w:sz w:val="24"/>
              <w:szCs w:val="24"/>
              <w:lang w:eastAsia="en-AU"/>
              <w14:ligatures w14:val="standardContextual"/>
            </w:rPr>
          </w:pPr>
          <w:hyperlink w:history="1" w:anchor="_Toc221530073">
            <w:r w:rsidRPr="0006606C">
              <w:rPr>
                <w:rStyle w:val="Hyperlink"/>
                <w:rFonts w:ascii="Calibri" w:hAnsi="Calibri" w:eastAsia="Times New Roman" w:cs="Calibri"/>
                <w:b/>
                <w:noProof/>
              </w:rPr>
              <w:t>38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Voting at general meeting</w:t>
            </w:r>
            <w:r>
              <w:rPr>
                <w:noProof/>
                <w:webHidden/>
              </w:rPr>
              <w:tab/>
            </w:r>
            <w:r>
              <w:rPr>
                <w:noProof/>
                <w:webHidden/>
              </w:rPr>
              <w:fldChar w:fldCharType="begin"/>
            </w:r>
            <w:r>
              <w:rPr>
                <w:noProof/>
                <w:webHidden/>
              </w:rPr>
              <w:instrText xml:space="preserve"> PAGEREF _Toc221530073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DC2B7D7" w14:textId="5414F411">
          <w:pPr>
            <w:pStyle w:val="TOC3"/>
            <w:rPr>
              <w:rFonts w:eastAsiaTheme="minorEastAsia" w:cstheme="minorBidi"/>
              <w:noProof/>
              <w:kern w:val="2"/>
              <w:sz w:val="24"/>
              <w:szCs w:val="24"/>
              <w:lang w:eastAsia="en-AU"/>
              <w14:ligatures w14:val="standardContextual"/>
            </w:rPr>
          </w:pPr>
          <w:hyperlink w:history="1" w:anchor="_Toc221530074">
            <w:r w:rsidRPr="0006606C">
              <w:rPr>
                <w:rStyle w:val="Hyperlink"/>
                <w:rFonts w:ascii="Calibri" w:hAnsi="Calibri" w:eastAsia="Times New Roman" w:cs="Calibri"/>
                <w:b/>
                <w:noProof/>
              </w:rPr>
              <w:t>39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Determining whether resolution carried</w:t>
            </w:r>
            <w:r>
              <w:rPr>
                <w:noProof/>
                <w:webHidden/>
              </w:rPr>
              <w:tab/>
            </w:r>
            <w:r>
              <w:rPr>
                <w:noProof/>
                <w:webHidden/>
              </w:rPr>
              <w:fldChar w:fldCharType="begin"/>
            </w:r>
            <w:r>
              <w:rPr>
                <w:noProof/>
                <w:webHidden/>
              </w:rPr>
              <w:instrText xml:space="preserve"> PAGEREF _Toc221530074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2138B4C" w14:textId="10D49AA9">
          <w:pPr>
            <w:pStyle w:val="TOC3"/>
            <w:rPr>
              <w:rFonts w:eastAsiaTheme="minorEastAsia" w:cstheme="minorBidi"/>
              <w:noProof/>
              <w:kern w:val="2"/>
              <w:sz w:val="24"/>
              <w:szCs w:val="24"/>
              <w:lang w:eastAsia="en-AU"/>
              <w14:ligatures w14:val="standardContextual"/>
            </w:rPr>
          </w:pPr>
          <w:hyperlink w:history="1" w:anchor="_Toc221530075">
            <w:r w:rsidRPr="0006606C">
              <w:rPr>
                <w:rStyle w:val="Hyperlink"/>
                <w:rFonts w:ascii="Calibri" w:hAnsi="Calibri" w:eastAsia="Times New Roman" w:cs="Calibri"/>
                <w:b/>
                <w:noProof/>
              </w:rPr>
              <w:t>40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Minutes of general meeting</w:t>
            </w:r>
            <w:r>
              <w:rPr>
                <w:noProof/>
                <w:webHidden/>
              </w:rPr>
              <w:tab/>
            </w:r>
            <w:r>
              <w:rPr>
                <w:noProof/>
                <w:webHidden/>
              </w:rPr>
              <w:fldChar w:fldCharType="begin"/>
            </w:r>
            <w:r>
              <w:rPr>
                <w:noProof/>
                <w:webHidden/>
              </w:rPr>
              <w:instrText xml:space="preserve"> PAGEREF _Toc221530075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2D3B46F" w14:textId="1FA776D1">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76">
            <w:r w:rsidRPr="0006606C">
              <w:rPr>
                <w:rStyle w:val="Hyperlink"/>
                <w:rFonts w:ascii="Calibri" w:hAnsi="Calibri" w:eastAsia="Times New Roman" w:cs="Calibri"/>
                <w:noProof/>
              </w:rPr>
              <w:t>PART 5—COMMITTEE</w:t>
            </w:r>
            <w:r>
              <w:rPr>
                <w:noProof/>
                <w:webHidden/>
              </w:rPr>
              <w:tab/>
            </w:r>
            <w:r>
              <w:rPr>
                <w:noProof/>
                <w:webHidden/>
              </w:rPr>
              <w:fldChar w:fldCharType="begin"/>
            </w:r>
            <w:r>
              <w:rPr>
                <w:noProof/>
                <w:webHidden/>
              </w:rPr>
              <w:instrText xml:space="preserve"> PAGEREF _Toc221530076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EBDC74A" w14:textId="1CC065FA">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77">
            <w:r w:rsidRPr="0006606C">
              <w:rPr>
                <w:rStyle w:val="Hyperlink"/>
                <w:rFonts w:ascii="Calibri" w:hAnsi="Calibri" w:eastAsia="Times New Roman" w:cs="Calibri"/>
                <w:noProof/>
              </w:rPr>
              <w:t>Division 1—Powers of Committee</w:t>
            </w:r>
            <w:r>
              <w:rPr>
                <w:noProof/>
                <w:webHidden/>
              </w:rPr>
              <w:tab/>
            </w:r>
            <w:r>
              <w:rPr>
                <w:noProof/>
                <w:webHidden/>
              </w:rPr>
              <w:fldChar w:fldCharType="begin"/>
            </w:r>
            <w:r>
              <w:rPr>
                <w:noProof/>
                <w:webHidden/>
              </w:rPr>
              <w:instrText xml:space="preserve"> PAGEREF _Toc221530077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19327DF" w14:textId="7FE28B20">
          <w:pPr>
            <w:pStyle w:val="TOC3"/>
            <w:rPr>
              <w:rFonts w:eastAsiaTheme="minorEastAsia" w:cstheme="minorBidi"/>
              <w:noProof/>
              <w:kern w:val="2"/>
              <w:sz w:val="24"/>
              <w:szCs w:val="24"/>
              <w:lang w:eastAsia="en-AU"/>
              <w14:ligatures w14:val="standardContextual"/>
            </w:rPr>
          </w:pPr>
          <w:hyperlink w:history="1" w:anchor="_Toc221530078">
            <w:r w:rsidRPr="0006606C">
              <w:rPr>
                <w:rStyle w:val="Hyperlink"/>
                <w:rFonts w:ascii="Calibri" w:hAnsi="Calibri" w:eastAsia="Times New Roman" w:cs="Calibri"/>
                <w:b/>
                <w:noProof/>
              </w:rPr>
              <w:t>41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Role and powers</w:t>
            </w:r>
            <w:r>
              <w:rPr>
                <w:noProof/>
                <w:webHidden/>
              </w:rPr>
              <w:tab/>
            </w:r>
            <w:r>
              <w:rPr>
                <w:noProof/>
                <w:webHidden/>
              </w:rPr>
              <w:fldChar w:fldCharType="begin"/>
            </w:r>
            <w:r>
              <w:rPr>
                <w:noProof/>
                <w:webHidden/>
              </w:rPr>
              <w:instrText xml:space="preserve"> PAGEREF _Toc221530078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56D5328" w14:textId="6BEEB506">
          <w:pPr>
            <w:pStyle w:val="TOC3"/>
            <w:rPr>
              <w:rFonts w:eastAsiaTheme="minorEastAsia" w:cstheme="minorBidi"/>
              <w:noProof/>
              <w:kern w:val="2"/>
              <w:sz w:val="24"/>
              <w:szCs w:val="24"/>
              <w:lang w:eastAsia="en-AU"/>
              <w14:ligatures w14:val="standardContextual"/>
            </w:rPr>
          </w:pPr>
          <w:hyperlink w:history="1" w:anchor="_Toc221530079">
            <w:r w:rsidRPr="0006606C">
              <w:rPr>
                <w:rStyle w:val="Hyperlink"/>
                <w:rFonts w:ascii="Calibri" w:hAnsi="Calibri" w:eastAsia="Times New Roman" w:cs="Calibri"/>
                <w:b/>
                <w:noProof/>
              </w:rPr>
              <w:t>42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Delegation</w:t>
            </w:r>
            <w:r>
              <w:rPr>
                <w:noProof/>
                <w:webHidden/>
              </w:rPr>
              <w:tab/>
            </w:r>
            <w:r>
              <w:rPr>
                <w:noProof/>
                <w:webHidden/>
              </w:rPr>
              <w:fldChar w:fldCharType="begin"/>
            </w:r>
            <w:r>
              <w:rPr>
                <w:noProof/>
                <w:webHidden/>
              </w:rPr>
              <w:instrText xml:space="preserve"> PAGEREF _Toc221530079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E1BE165" w14:textId="7F29FF01">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80">
            <w:r w:rsidRPr="0006606C">
              <w:rPr>
                <w:rStyle w:val="Hyperlink"/>
                <w:rFonts w:ascii="Calibri" w:hAnsi="Calibri" w:eastAsia="Times New Roman" w:cs="Calibri"/>
                <w:noProof/>
              </w:rPr>
              <w:t>Division 2—Composition of Committee and duties of members</w:t>
            </w:r>
            <w:r>
              <w:rPr>
                <w:noProof/>
                <w:webHidden/>
              </w:rPr>
              <w:tab/>
            </w:r>
            <w:r>
              <w:rPr>
                <w:noProof/>
                <w:webHidden/>
              </w:rPr>
              <w:fldChar w:fldCharType="begin"/>
            </w:r>
            <w:r>
              <w:rPr>
                <w:noProof/>
                <w:webHidden/>
              </w:rPr>
              <w:instrText xml:space="preserve"> PAGEREF _Toc221530080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EA2E4EA" w14:textId="058A521F">
          <w:pPr>
            <w:pStyle w:val="TOC3"/>
            <w:rPr>
              <w:rFonts w:eastAsiaTheme="minorEastAsia" w:cstheme="minorBidi"/>
              <w:noProof/>
              <w:kern w:val="2"/>
              <w:sz w:val="24"/>
              <w:szCs w:val="24"/>
              <w:lang w:eastAsia="en-AU"/>
              <w14:ligatures w14:val="standardContextual"/>
            </w:rPr>
          </w:pPr>
          <w:hyperlink w:history="1" w:anchor="_Toc221530081">
            <w:r w:rsidRPr="0006606C">
              <w:rPr>
                <w:rStyle w:val="Hyperlink"/>
                <w:rFonts w:ascii="Calibri" w:hAnsi="Calibri" w:eastAsia="Times New Roman" w:cs="Calibri"/>
                <w:b/>
                <w:noProof/>
              </w:rPr>
              <w:t>43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Composition of Committee</w:t>
            </w:r>
            <w:r>
              <w:rPr>
                <w:noProof/>
                <w:webHidden/>
              </w:rPr>
              <w:tab/>
            </w:r>
            <w:r>
              <w:rPr>
                <w:noProof/>
                <w:webHidden/>
              </w:rPr>
              <w:fldChar w:fldCharType="begin"/>
            </w:r>
            <w:r>
              <w:rPr>
                <w:noProof/>
                <w:webHidden/>
              </w:rPr>
              <w:instrText xml:space="preserve"> PAGEREF _Toc221530081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A34BD5A" w14:textId="4EE51080">
          <w:pPr>
            <w:pStyle w:val="TOC3"/>
            <w:rPr>
              <w:rFonts w:eastAsiaTheme="minorEastAsia" w:cstheme="minorBidi"/>
              <w:noProof/>
              <w:kern w:val="2"/>
              <w:sz w:val="24"/>
              <w:szCs w:val="24"/>
              <w:lang w:eastAsia="en-AU"/>
              <w14:ligatures w14:val="standardContextual"/>
            </w:rPr>
          </w:pPr>
          <w:hyperlink w:history="1" w:anchor="_Toc221530082">
            <w:r w:rsidRPr="0006606C">
              <w:rPr>
                <w:rStyle w:val="Hyperlink"/>
                <w:rFonts w:ascii="Calibri" w:hAnsi="Calibri" w:eastAsia="Times New Roman" w:cs="Calibri"/>
                <w:b/>
                <w:noProof/>
              </w:rPr>
              <w:t>44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General Duties</w:t>
            </w:r>
            <w:r>
              <w:rPr>
                <w:noProof/>
                <w:webHidden/>
              </w:rPr>
              <w:tab/>
            </w:r>
            <w:r>
              <w:rPr>
                <w:noProof/>
                <w:webHidden/>
              </w:rPr>
              <w:fldChar w:fldCharType="begin"/>
            </w:r>
            <w:r>
              <w:rPr>
                <w:noProof/>
                <w:webHidden/>
              </w:rPr>
              <w:instrText xml:space="preserve"> PAGEREF _Toc221530082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450DF18" w14:textId="41040325">
          <w:pPr>
            <w:pStyle w:val="TOC3"/>
            <w:rPr>
              <w:rFonts w:eastAsiaTheme="minorEastAsia" w:cstheme="minorBidi"/>
              <w:noProof/>
              <w:kern w:val="2"/>
              <w:sz w:val="24"/>
              <w:szCs w:val="24"/>
              <w:lang w:eastAsia="en-AU"/>
              <w14:ligatures w14:val="standardContextual"/>
            </w:rPr>
          </w:pPr>
          <w:hyperlink w:history="1" w:anchor="_Toc221530083">
            <w:r w:rsidRPr="0006606C">
              <w:rPr>
                <w:rStyle w:val="Hyperlink"/>
                <w:rFonts w:ascii="Calibri" w:hAnsi="Calibri" w:eastAsia="Times New Roman" w:cs="Calibri"/>
                <w:b/>
                <w:noProof/>
              </w:rPr>
              <w:t>45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Chair and Vice-chair</w:t>
            </w:r>
            <w:r>
              <w:rPr>
                <w:noProof/>
                <w:webHidden/>
              </w:rPr>
              <w:tab/>
            </w:r>
            <w:r>
              <w:rPr>
                <w:noProof/>
                <w:webHidden/>
              </w:rPr>
              <w:fldChar w:fldCharType="begin"/>
            </w:r>
            <w:r>
              <w:rPr>
                <w:noProof/>
                <w:webHidden/>
              </w:rPr>
              <w:instrText xml:space="preserve"> PAGEREF _Toc221530083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D8B5470" w14:textId="314CA277">
          <w:pPr>
            <w:pStyle w:val="TOC3"/>
            <w:rPr>
              <w:rFonts w:eastAsiaTheme="minorEastAsia" w:cstheme="minorBidi"/>
              <w:noProof/>
              <w:kern w:val="2"/>
              <w:sz w:val="24"/>
              <w:szCs w:val="24"/>
              <w:lang w:eastAsia="en-AU"/>
              <w14:ligatures w14:val="standardContextual"/>
            </w:rPr>
          </w:pPr>
          <w:hyperlink w:history="1" w:anchor="_Toc221530084">
            <w:r w:rsidRPr="0006606C">
              <w:rPr>
                <w:rStyle w:val="Hyperlink"/>
                <w:rFonts w:ascii="Calibri" w:hAnsi="Calibri" w:eastAsia="Times New Roman" w:cs="Calibri"/>
                <w:b/>
                <w:noProof/>
              </w:rPr>
              <w:t xml:space="preserve">46 </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Secretary</w:t>
            </w:r>
            <w:r>
              <w:rPr>
                <w:noProof/>
                <w:webHidden/>
              </w:rPr>
              <w:tab/>
            </w:r>
            <w:r>
              <w:rPr>
                <w:noProof/>
                <w:webHidden/>
              </w:rPr>
              <w:fldChar w:fldCharType="begin"/>
            </w:r>
            <w:r>
              <w:rPr>
                <w:noProof/>
                <w:webHidden/>
              </w:rPr>
              <w:instrText xml:space="preserve"> PAGEREF _Toc221530084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53339C8" w14:textId="5D48E2FF">
          <w:pPr>
            <w:pStyle w:val="TOC3"/>
            <w:rPr>
              <w:rFonts w:eastAsiaTheme="minorEastAsia" w:cstheme="minorBidi"/>
              <w:noProof/>
              <w:kern w:val="2"/>
              <w:sz w:val="24"/>
              <w:szCs w:val="24"/>
              <w:lang w:eastAsia="en-AU"/>
              <w14:ligatures w14:val="standardContextual"/>
            </w:rPr>
          </w:pPr>
          <w:hyperlink w:history="1" w:anchor="_Toc221530085">
            <w:r w:rsidRPr="0006606C">
              <w:rPr>
                <w:rStyle w:val="Hyperlink"/>
                <w:rFonts w:ascii="Calibri" w:hAnsi="Calibri" w:eastAsia="Times New Roman" w:cs="Calibri"/>
                <w:b/>
                <w:noProof/>
              </w:rPr>
              <w:t xml:space="preserve">47 </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Treasurer</w:t>
            </w:r>
            <w:r>
              <w:rPr>
                <w:noProof/>
                <w:webHidden/>
              </w:rPr>
              <w:tab/>
            </w:r>
            <w:r>
              <w:rPr>
                <w:noProof/>
                <w:webHidden/>
              </w:rPr>
              <w:fldChar w:fldCharType="begin"/>
            </w:r>
            <w:r>
              <w:rPr>
                <w:noProof/>
                <w:webHidden/>
              </w:rPr>
              <w:instrText xml:space="preserve"> PAGEREF _Toc221530085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93C997A" w14:textId="4D893F9D">
          <w:pPr>
            <w:pStyle w:val="TOC3"/>
            <w:rPr>
              <w:rFonts w:eastAsiaTheme="minorEastAsia" w:cstheme="minorBidi"/>
              <w:noProof/>
              <w:kern w:val="2"/>
              <w:sz w:val="24"/>
              <w:szCs w:val="24"/>
              <w:lang w:eastAsia="en-AU"/>
              <w14:ligatures w14:val="standardContextual"/>
            </w:rPr>
          </w:pPr>
          <w:hyperlink w:history="1" w:anchor="_Toc221530086">
            <w:r w:rsidRPr="0006606C">
              <w:rPr>
                <w:rStyle w:val="Hyperlink"/>
                <w:b/>
                <w:bCs/>
                <w:noProof/>
              </w:rPr>
              <w:t xml:space="preserve">48 </w:t>
            </w:r>
            <w:r>
              <w:rPr>
                <w:rFonts w:eastAsiaTheme="minorEastAsia" w:cstheme="minorBidi"/>
                <w:noProof/>
                <w:kern w:val="2"/>
                <w:sz w:val="24"/>
                <w:szCs w:val="24"/>
                <w:lang w:eastAsia="en-AU"/>
                <w14:ligatures w14:val="standardContextual"/>
              </w:rPr>
              <w:tab/>
            </w:r>
            <w:r w:rsidRPr="0006606C">
              <w:rPr>
                <w:rStyle w:val="Hyperlink"/>
                <w:b/>
                <w:bCs/>
                <w:noProof/>
              </w:rPr>
              <w:t>Accessibility of Committee operations</w:t>
            </w:r>
            <w:r>
              <w:rPr>
                <w:noProof/>
                <w:webHidden/>
              </w:rPr>
              <w:tab/>
            </w:r>
            <w:r>
              <w:rPr>
                <w:noProof/>
                <w:webHidden/>
              </w:rPr>
              <w:fldChar w:fldCharType="begin"/>
            </w:r>
            <w:r>
              <w:rPr>
                <w:noProof/>
                <w:webHidden/>
              </w:rPr>
              <w:instrText xml:space="preserve"> PAGEREF _Toc221530086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4D8C5D9" w14:textId="1749AF6C">
          <w:pPr>
            <w:pStyle w:val="TOC3"/>
            <w:rPr>
              <w:rFonts w:eastAsiaTheme="minorEastAsia" w:cstheme="minorBidi"/>
              <w:noProof/>
              <w:kern w:val="2"/>
              <w:sz w:val="24"/>
              <w:szCs w:val="24"/>
              <w:lang w:eastAsia="en-AU"/>
              <w14:ligatures w14:val="standardContextual"/>
            </w:rPr>
          </w:pPr>
          <w:hyperlink w:history="1" w:anchor="_Toc221530087">
            <w:r w:rsidRPr="0006606C">
              <w:rPr>
                <w:rStyle w:val="Hyperlink"/>
                <w:b/>
                <w:bCs/>
                <w:noProof/>
              </w:rPr>
              <w:t xml:space="preserve">49 </w:t>
            </w:r>
            <w:r>
              <w:rPr>
                <w:rFonts w:eastAsiaTheme="minorEastAsia" w:cstheme="minorBidi"/>
                <w:noProof/>
                <w:kern w:val="2"/>
                <w:sz w:val="24"/>
                <w:szCs w:val="24"/>
                <w:lang w:eastAsia="en-AU"/>
                <w14:ligatures w14:val="standardContextual"/>
              </w:rPr>
              <w:tab/>
            </w:r>
            <w:r w:rsidRPr="0006606C">
              <w:rPr>
                <w:rStyle w:val="Hyperlink"/>
                <w:b/>
                <w:bCs/>
                <w:noProof/>
              </w:rPr>
              <w:t>Governance Standards</w:t>
            </w:r>
            <w:r>
              <w:rPr>
                <w:noProof/>
                <w:webHidden/>
              </w:rPr>
              <w:tab/>
            </w:r>
            <w:r>
              <w:rPr>
                <w:noProof/>
                <w:webHidden/>
              </w:rPr>
              <w:fldChar w:fldCharType="begin"/>
            </w:r>
            <w:r>
              <w:rPr>
                <w:noProof/>
                <w:webHidden/>
              </w:rPr>
              <w:instrText xml:space="preserve"> PAGEREF _Toc221530087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B2AD837" w14:textId="7F15FE16">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88">
            <w:r w:rsidRPr="0006606C">
              <w:rPr>
                <w:rStyle w:val="Hyperlink"/>
                <w:rFonts w:ascii="Calibri" w:hAnsi="Calibri" w:eastAsia="Times New Roman" w:cs="Calibri"/>
                <w:noProof/>
              </w:rPr>
              <w:t>Division 3—Election of Committee members and tenure of office</w:t>
            </w:r>
            <w:r>
              <w:rPr>
                <w:noProof/>
                <w:webHidden/>
              </w:rPr>
              <w:tab/>
            </w:r>
            <w:r>
              <w:rPr>
                <w:noProof/>
                <w:webHidden/>
              </w:rPr>
              <w:fldChar w:fldCharType="begin"/>
            </w:r>
            <w:r>
              <w:rPr>
                <w:noProof/>
                <w:webHidden/>
              </w:rPr>
              <w:instrText xml:space="preserve"> PAGEREF _Toc221530088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5B5B3A3" w14:textId="507C4F77">
          <w:pPr>
            <w:pStyle w:val="TOC3"/>
            <w:rPr>
              <w:rFonts w:eastAsiaTheme="minorEastAsia" w:cstheme="minorBidi"/>
              <w:noProof/>
              <w:kern w:val="2"/>
              <w:sz w:val="24"/>
              <w:szCs w:val="24"/>
              <w:lang w:eastAsia="en-AU"/>
              <w14:ligatures w14:val="standardContextual"/>
            </w:rPr>
          </w:pPr>
          <w:hyperlink w:history="1" w:anchor="_Toc221530089">
            <w:r w:rsidRPr="0006606C">
              <w:rPr>
                <w:rStyle w:val="Hyperlink"/>
                <w:rFonts w:ascii="Calibri" w:hAnsi="Calibri" w:eastAsia="Times New Roman" w:cs="Calibri"/>
                <w:b/>
                <w:noProof/>
              </w:rPr>
              <w:t>50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Who is eligible to be a Committee member</w:t>
            </w:r>
            <w:r>
              <w:rPr>
                <w:noProof/>
                <w:webHidden/>
              </w:rPr>
              <w:tab/>
            </w:r>
            <w:r>
              <w:rPr>
                <w:noProof/>
                <w:webHidden/>
              </w:rPr>
              <w:fldChar w:fldCharType="begin"/>
            </w:r>
            <w:r>
              <w:rPr>
                <w:noProof/>
                <w:webHidden/>
              </w:rPr>
              <w:instrText xml:space="preserve"> PAGEREF _Toc221530089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6B93F39" w14:textId="1C4CB6E6">
          <w:pPr>
            <w:pStyle w:val="TOC3"/>
            <w:rPr>
              <w:rFonts w:eastAsiaTheme="minorEastAsia" w:cstheme="minorBidi"/>
              <w:noProof/>
              <w:kern w:val="2"/>
              <w:sz w:val="24"/>
              <w:szCs w:val="24"/>
              <w:lang w:eastAsia="en-AU"/>
              <w14:ligatures w14:val="standardContextual"/>
            </w:rPr>
          </w:pPr>
          <w:hyperlink w:history="1" w:anchor="_Toc221530090">
            <w:r w:rsidRPr="0006606C">
              <w:rPr>
                <w:rStyle w:val="Hyperlink"/>
                <w:rFonts w:ascii="Calibri" w:hAnsi="Calibri" w:eastAsia="Times New Roman" w:cs="Calibri"/>
                <w:b/>
                <w:noProof/>
              </w:rPr>
              <w:t>51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Positions to be declared vacant</w:t>
            </w:r>
            <w:r>
              <w:rPr>
                <w:noProof/>
                <w:webHidden/>
              </w:rPr>
              <w:tab/>
            </w:r>
            <w:r>
              <w:rPr>
                <w:noProof/>
                <w:webHidden/>
              </w:rPr>
              <w:fldChar w:fldCharType="begin"/>
            </w:r>
            <w:r>
              <w:rPr>
                <w:noProof/>
                <w:webHidden/>
              </w:rPr>
              <w:instrText xml:space="preserve"> PAGEREF _Toc221530090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5BBB1A5D" w14:textId="7DFACC62">
          <w:pPr>
            <w:pStyle w:val="TOC3"/>
            <w:rPr>
              <w:rFonts w:eastAsiaTheme="minorEastAsia" w:cstheme="minorBidi"/>
              <w:noProof/>
              <w:kern w:val="2"/>
              <w:sz w:val="24"/>
              <w:szCs w:val="24"/>
              <w:lang w:eastAsia="en-AU"/>
              <w14:ligatures w14:val="standardContextual"/>
            </w:rPr>
          </w:pPr>
          <w:hyperlink w:history="1" w:anchor="_Toc221530091">
            <w:r w:rsidRPr="0006606C">
              <w:rPr>
                <w:rStyle w:val="Hyperlink"/>
                <w:rFonts w:ascii="Calibri" w:hAnsi="Calibri" w:eastAsia="Times New Roman" w:cs="Calibri"/>
                <w:b/>
                <w:noProof/>
              </w:rPr>
              <w:t>52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Nominations</w:t>
            </w:r>
            <w:r>
              <w:rPr>
                <w:noProof/>
                <w:webHidden/>
              </w:rPr>
              <w:tab/>
            </w:r>
            <w:r>
              <w:rPr>
                <w:noProof/>
                <w:webHidden/>
              </w:rPr>
              <w:fldChar w:fldCharType="begin"/>
            </w:r>
            <w:r>
              <w:rPr>
                <w:noProof/>
                <w:webHidden/>
              </w:rPr>
              <w:instrText xml:space="preserve"> PAGEREF _Toc221530091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3EF4584" w14:textId="49BB28D9">
          <w:pPr>
            <w:pStyle w:val="TOC3"/>
            <w:rPr>
              <w:rFonts w:eastAsiaTheme="minorEastAsia" w:cstheme="minorBidi"/>
              <w:noProof/>
              <w:kern w:val="2"/>
              <w:sz w:val="24"/>
              <w:szCs w:val="24"/>
              <w:lang w:eastAsia="en-AU"/>
              <w14:ligatures w14:val="standardContextual"/>
            </w:rPr>
          </w:pPr>
          <w:hyperlink w:history="1" w:anchor="_Toc221530092">
            <w:r w:rsidRPr="0006606C">
              <w:rPr>
                <w:rStyle w:val="Hyperlink"/>
                <w:rFonts w:ascii="Calibri" w:hAnsi="Calibri" w:eastAsia="Times New Roman" w:cs="Calibri"/>
                <w:b/>
                <w:noProof/>
              </w:rPr>
              <w:t>53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Election of Chair etc.</w:t>
            </w:r>
            <w:r>
              <w:rPr>
                <w:noProof/>
                <w:webHidden/>
              </w:rPr>
              <w:tab/>
            </w:r>
            <w:r>
              <w:rPr>
                <w:noProof/>
                <w:webHidden/>
              </w:rPr>
              <w:fldChar w:fldCharType="begin"/>
            </w:r>
            <w:r>
              <w:rPr>
                <w:noProof/>
                <w:webHidden/>
              </w:rPr>
              <w:instrText xml:space="preserve"> PAGEREF _Toc221530092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D4AA9B9" w14:textId="740A966E">
          <w:pPr>
            <w:pStyle w:val="TOC3"/>
            <w:rPr>
              <w:rFonts w:eastAsiaTheme="minorEastAsia" w:cstheme="minorBidi"/>
              <w:noProof/>
              <w:kern w:val="2"/>
              <w:sz w:val="24"/>
              <w:szCs w:val="24"/>
              <w:lang w:eastAsia="en-AU"/>
              <w14:ligatures w14:val="standardContextual"/>
            </w:rPr>
          </w:pPr>
          <w:hyperlink w:history="1" w:anchor="_Toc221530093">
            <w:r w:rsidRPr="0006606C">
              <w:rPr>
                <w:rStyle w:val="Hyperlink"/>
                <w:rFonts w:ascii="Calibri" w:hAnsi="Calibri" w:eastAsia="Times New Roman" w:cs="Calibri"/>
                <w:b/>
                <w:noProof/>
              </w:rPr>
              <w:t>54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Election of ordinary members</w:t>
            </w:r>
            <w:r>
              <w:rPr>
                <w:noProof/>
                <w:webHidden/>
              </w:rPr>
              <w:tab/>
            </w:r>
            <w:r>
              <w:rPr>
                <w:noProof/>
                <w:webHidden/>
              </w:rPr>
              <w:fldChar w:fldCharType="begin"/>
            </w:r>
            <w:r>
              <w:rPr>
                <w:noProof/>
                <w:webHidden/>
              </w:rPr>
              <w:instrText xml:space="preserve"> PAGEREF _Toc221530093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45E1711" w14:textId="6690E06B">
          <w:pPr>
            <w:pStyle w:val="TOC3"/>
            <w:rPr>
              <w:rFonts w:eastAsiaTheme="minorEastAsia" w:cstheme="minorBidi"/>
              <w:noProof/>
              <w:kern w:val="2"/>
              <w:sz w:val="24"/>
              <w:szCs w:val="24"/>
              <w:lang w:eastAsia="en-AU"/>
              <w14:ligatures w14:val="standardContextual"/>
            </w:rPr>
          </w:pPr>
          <w:hyperlink w:history="1" w:anchor="_Toc221530094">
            <w:r w:rsidRPr="0006606C">
              <w:rPr>
                <w:rStyle w:val="Hyperlink"/>
                <w:rFonts w:ascii="Calibri" w:hAnsi="Calibri" w:eastAsia="Times New Roman" w:cs="Calibri"/>
                <w:b/>
                <w:noProof/>
              </w:rPr>
              <w:t>55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Ballot</w:t>
            </w:r>
            <w:r>
              <w:rPr>
                <w:noProof/>
                <w:webHidden/>
              </w:rPr>
              <w:tab/>
            </w:r>
            <w:r>
              <w:rPr>
                <w:noProof/>
                <w:webHidden/>
              </w:rPr>
              <w:fldChar w:fldCharType="begin"/>
            </w:r>
            <w:r>
              <w:rPr>
                <w:noProof/>
                <w:webHidden/>
              </w:rPr>
              <w:instrText xml:space="preserve"> PAGEREF _Toc221530094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8A7C091" w14:textId="406C6DEE">
          <w:pPr>
            <w:pStyle w:val="TOC3"/>
            <w:rPr>
              <w:rFonts w:eastAsiaTheme="minorEastAsia" w:cstheme="minorBidi"/>
              <w:noProof/>
              <w:kern w:val="2"/>
              <w:sz w:val="24"/>
              <w:szCs w:val="24"/>
              <w:lang w:eastAsia="en-AU"/>
              <w14:ligatures w14:val="standardContextual"/>
            </w:rPr>
          </w:pPr>
          <w:hyperlink w:history="1" w:anchor="_Toc221530095">
            <w:r w:rsidRPr="0006606C">
              <w:rPr>
                <w:rStyle w:val="Hyperlink"/>
                <w:rFonts w:ascii="Calibri" w:hAnsi="Calibri" w:eastAsia="Times New Roman" w:cs="Calibri"/>
                <w:b/>
                <w:noProof/>
              </w:rPr>
              <w:t>56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Term of office</w:t>
            </w:r>
            <w:r>
              <w:rPr>
                <w:noProof/>
                <w:webHidden/>
              </w:rPr>
              <w:tab/>
            </w:r>
            <w:r>
              <w:rPr>
                <w:noProof/>
                <w:webHidden/>
              </w:rPr>
              <w:fldChar w:fldCharType="begin"/>
            </w:r>
            <w:r>
              <w:rPr>
                <w:noProof/>
                <w:webHidden/>
              </w:rPr>
              <w:instrText xml:space="preserve"> PAGEREF _Toc221530095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69348E6" w14:textId="55D0871E">
          <w:pPr>
            <w:pStyle w:val="TOC3"/>
            <w:rPr>
              <w:rFonts w:eastAsiaTheme="minorEastAsia" w:cstheme="minorBidi"/>
              <w:noProof/>
              <w:kern w:val="2"/>
              <w:sz w:val="24"/>
              <w:szCs w:val="24"/>
              <w:lang w:eastAsia="en-AU"/>
              <w14:ligatures w14:val="standardContextual"/>
            </w:rPr>
          </w:pPr>
          <w:hyperlink w:history="1" w:anchor="_Toc221530096">
            <w:r w:rsidRPr="0006606C">
              <w:rPr>
                <w:rStyle w:val="Hyperlink"/>
                <w:rFonts w:ascii="Calibri" w:hAnsi="Calibri" w:eastAsia="Times New Roman" w:cs="Calibri"/>
                <w:b/>
                <w:noProof/>
              </w:rPr>
              <w:t>57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Vacation of office</w:t>
            </w:r>
            <w:r>
              <w:rPr>
                <w:noProof/>
                <w:webHidden/>
              </w:rPr>
              <w:tab/>
            </w:r>
            <w:r>
              <w:rPr>
                <w:noProof/>
                <w:webHidden/>
              </w:rPr>
              <w:fldChar w:fldCharType="begin"/>
            </w:r>
            <w:r>
              <w:rPr>
                <w:noProof/>
                <w:webHidden/>
              </w:rPr>
              <w:instrText xml:space="preserve"> PAGEREF _Toc221530096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B6091AD" w14:textId="65B5B856">
          <w:pPr>
            <w:pStyle w:val="TOC3"/>
            <w:rPr>
              <w:rFonts w:eastAsiaTheme="minorEastAsia" w:cstheme="minorBidi"/>
              <w:noProof/>
              <w:kern w:val="2"/>
              <w:sz w:val="24"/>
              <w:szCs w:val="24"/>
              <w:lang w:eastAsia="en-AU"/>
              <w14:ligatures w14:val="standardContextual"/>
            </w:rPr>
          </w:pPr>
          <w:hyperlink w:history="1" w:anchor="_Toc221530097">
            <w:r w:rsidRPr="0006606C">
              <w:rPr>
                <w:rStyle w:val="Hyperlink"/>
                <w:rFonts w:ascii="Calibri" w:hAnsi="Calibri" w:eastAsia="Times New Roman" w:cs="Calibri"/>
                <w:b/>
                <w:noProof/>
              </w:rPr>
              <w:t>58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Filling casual vacancies</w:t>
            </w:r>
            <w:r>
              <w:rPr>
                <w:noProof/>
                <w:webHidden/>
              </w:rPr>
              <w:tab/>
            </w:r>
            <w:r>
              <w:rPr>
                <w:noProof/>
                <w:webHidden/>
              </w:rPr>
              <w:fldChar w:fldCharType="begin"/>
            </w:r>
            <w:r>
              <w:rPr>
                <w:noProof/>
                <w:webHidden/>
              </w:rPr>
              <w:instrText xml:space="preserve"> PAGEREF _Toc221530097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2C13F8A" w14:textId="050B1D46">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098">
            <w:r w:rsidRPr="0006606C">
              <w:rPr>
                <w:rStyle w:val="Hyperlink"/>
                <w:rFonts w:ascii="Calibri" w:hAnsi="Calibri" w:eastAsia="Times New Roman" w:cs="Calibri"/>
                <w:noProof/>
              </w:rPr>
              <w:t>Division 4—Meetings of Committee</w:t>
            </w:r>
            <w:r>
              <w:rPr>
                <w:noProof/>
                <w:webHidden/>
              </w:rPr>
              <w:tab/>
            </w:r>
            <w:r>
              <w:rPr>
                <w:noProof/>
                <w:webHidden/>
              </w:rPr>
              <w:fldChar w:fldCharType="begin"/>
            </w:r>
            <w:r>
              <w:rPr>
                <w:noProof/>
                <w:webHidden/>
              </w:rPr>
              <w:instrText xml:space="preserve"> PAGEREF _Toc221530098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AAF529F" w14:textId="7701A6D3">
          <w:pPr>
            <w:pStyle w:val="TOC3"/>
            <w:rPr>
              <w:rFonts w:eastAsiaTheme="minorEastAsia" w:cstheme="minorBidi"/>
              <w:noProof/>
              <w:kern w:val="2"/>
              <w:sz w:val="24"/>
              <w:szCs w:val="24"/>
              <w:lang w:eastAsia="en-AU"/>
              <w14:ligatures w14:val="standardContextual"/>
            </w:rPr>
          </w:pPr>
          <w:hyperlink w:history="1" w:anchor="_Toc221530099">
            <w:r w:rsidRPr="0006606C">
              <w:rPr>
                <w:rStyle w:val="Hyperlink"/>
                <w:rFonts w:ascii="Calibri" w:hAnsi="Calibri" w:eastAsia="Times New Roman" w:cs="Calibri"/>
                <w:b/>
                <w:noProof/>
              </w:rPr>
              <w:t>59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Meetings of Committee</w:t>
            </w:r>
            <w:r>
              <w:rPr>
                <w:noProof/>
                <w:webHidden/>
              </w:rPr>
              <w:tab/>
            </w:r>
            <w:r>
              <w:rPr>
                <w:noProof/>
                <w:webHidden/>
              </w:rPr>
              <w:fldChar w:fldCharType="begin"/>
            </w:r>
            <w:r>
              <w:rPr>
                <w:noProof/>
                <w:webHidden/>
              </w:rPr>
              <w:instrText xml:space="preserve"> PAGEREF _Toc221530099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53016E29" w14:textId="25EE21CA">
          <w:pPr>
            <w:pStyle w:val="TOC3"/>
            <w:rPr>
              <w:rFonts w:eastAsiaTheme="minorEastAsia" w:cstheme="minorBidi"/>
              <w:noProof/>
              <w:kern w:val="2"/>
              <w:sz w:val="24"/>
              <w:szCs w:val="24"/>
              <w:lang w:eastAsia="en-AU"/>
              <w14:ligatures w14:val="standardContextual"/>
            </w:rPr>
          </w:pPr>
          <w:hyperlink w:history="1" w:anchor="_Toc221530100">
            <w:r w:rsidRPr="0006606C">
              <w:rPr>
                <w:rStyle w:val="Hyperlink"/>
                <w:rFonts w:ascii="Calibri" w:hAnsi="Calibri" w:eastAsia="Times New Roman" w:cs="Calibri"/>
                <w:b/>
                <w:noProof/>
              </w:rPr>
              <w:t>60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Notice of meetings of Committee</w:t>
            </w:r>
            <w:r>
              <w:rPr>
                <w:noProof/>
                <w:webHidden/>
              </w:rPr>
              <w:tab/>
            </w:r>
            <w:r>
              <w:rPr>
                <w:noProof/>
                <w:webHidden/>
              </w:rPr>
              <w:fldChar w:fldCharType="begin"/>
            </w:r>
            <w:r>
              <w:rPr>
                <w:noProof/>
                <w:webHidden/>
              </w:rPr>
              <w:instrText xml:space="preserve"> PAGEREF _Toc221530100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8EBF0E9" w14:textId="50D9B923">
          <w:pPr>
            <w:pStyle w:val="TOC3"/>
            <w:rPr>
              <w:rFonts w:eastAsiaTheme="minorEastAsia" w:cstheme="minorBidi"/>
              <w:noProof/>
              <w:kern w:val="2"/>
              <w:sz w:val="24"/>
              <w:szCs w:val="24"/>
              <w:lang w:eastAsia="en-AU"/>
              <w14:ligatures w14:val="standardContextual"/>
            </w:rPr>
          </w:pPr>
          <w:hyperlink w:history="1" w:anchor="_Toc221530101">
            <w:r w:rsidRPr="0006606C">
              <w:rPr>
                <w:rStyle w:val="Hyperlink"/>
                <w:rFonts w:ascii="Calibri" w:hAnsi="Calibri" w:eastAsia="Times New Roman" w:cs="Calibri"/>
                <w:b/>
                <w:noProof/>
              </w:rPr>
              <w:t>61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Urgent meetings</w:t>
            </w:r>
            <w:r>
              <w:rPr>
                <w:noProof/>
                <w:webHidden/>
              </w:rPr>
              <w:tab/>
            </w:r>
            <w:r>
              <w:rPr>
                <w:noProof/>
                <w:webHidden/>
              </w:rPr>
              <w:fldChar w:fldCharType="begin"/>
            </w:r>
            <w:r>
              <w:rPr>
                <w:noProof/>
                <w:webHidden/>
              </w:rPr>
              <w:instrText xml:space="preserve"> PAGEREF _Toc221530101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E860891" w14:textId="5F99A339">
          <w:pPr>
            <w:pStyle w:val="TOC3"/>
            <w:rPr>
              <w:rFonts w:eastAsiaTheme="minorEastAsia" w:cstheme="minorBidi"/>
              <w:noProof/>
              <w:kern w:val="2"/>
              <w:sz w:val="24"/>
              <w:szCs w:val="24"/>
              <w:lang w:eastAsia="en-AU"/>
              <w14:ligatures w14:val="standardContextual"/>
            </w:rPr>
          </w:pPr>
          <w:hyperlink w:history="1" w:anchor="_Toc221530102">
            <w:r w:rsidRPr="0006606C">
              <w:rPr>
                <w:rStyle w:val="Hyperlink"/>
                <w:rFonts w:ascii="Calibri" w:hAnsi="Calibri" w:eastAsia="Times New Roman" w:cs="Calibri"/>
                <w:b/>
                <w:noProof/>
              </w:rPr>
              <w:t>62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Procedure and order of business</w:t>
            </w:r>
            <w:r>
              <w:rPr>
                <w:noProof/>
                <w:webHidden/>
              </w:rPr>
              <w:tab/>
            </w:r>
            <w:r>
              <w:rPr>
                <w:noProof/>
                <w:webHidden/>
              </w:rPr>
              <w:fldChar w:fldCharType="begin"/>
            </w:r>
            <w:r>
              <w:rPr>
                <w:noProof/>
                <w:webHidden/>
              </w:rPr>
              <w:instrText xml:space="preserve"> PAGEREF _Toc221530102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7036822" w14:textId="1D2F3198">
          <w:pPr>
            <w:pStyle w:val="TOC3"/>
            <w:rPr>
              <w:rFonts w:eastAsiaTheme="minorEastAsia" w:cstheme="minorBidi"/>
              <w:noProof/>
              <w:kern w:val="2"/>
              <w:sz w:val="24"/>
              <w:szCs w:val="24"/>
              <w:lang w:eastAsia="en-AU"/>
              <w14:ligatures w14:val="standardContextual"/>
            </w:rPr>
          </w:pPr>
          <w:hyperlink w:history="1" w:anchor="_Toc221530103">
            <w:r w:rsidRPr="0006606C">
              <w:rPr>
                <w:rStyle w:val="Hyperlink"/>
                <w:rFonts w:ascii="Calibri" w:hAnsi="Calibri" w:eastAsia="Times New Roman" w:cs="Calibri"/>
                <w:b/>
                <w:noProof/>
              </w:rPr>
              <w:t>63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Use of technology</w:t>
            </w:r>
            <w:r>
              <w:rPr>
                <w:noProof/>
                <w:webHidden/>
              </w:rPr>
              <w:tab/>
            </w:r>
            <w:r>
              <w:rPr>
                <w:noProof/>
                <w:webHidden/>
              </w:rPr>
              <w:fldChar w:fldCharType="begin"/>
            </w:r>
            <w:r>
              <w:rPr>
                <w:noProof/>
                <w:webHidden/>
              </w:rPr>
              <w:instrText xml:space="preserve"> PAGEREF _Toc221530103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8BEC8CD" w14:textId="33BC7BE7">
          <w:pPr>
            <w:pStyle w:val="TOC3"/>
            <w:rPr>
              <w:rFonts w:eastAsiaTheme="minorEastAsia" w:cstheme="minorBidi"/>
              <w:noProof/>
              <w:kern w:val="2"/>
              <w:sz w:val="24"/>
              <w:szCs w:val="24"/>
              <w:lang w:eastAsia="en-AU"/>
              <w14:ligatures w14:val="standardContextual"/>
            </w:rPr>
          </w:pPr>
          <w:hyperlink w:history="1" w:anchor="_Toc221530104">
            <w:r w:rsidRPr="0006606C">
              <w:rPr>
                <w:rStyle w:val="Hyperlink"/>
                <w:rFonts w:ascii="Calibri" w:hAnsi="Calibri" w:eastAsia="Times New Roman" w:cs="Calibri"/>
                <w:b/>
                <w:noProof/>
              </w:rPr>
              <w:t>64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Quorum</w:t>
            </w:r>
            <w:r>
              <w:rPr>
                <w:noProof/>
                <w:webHidden/>
              </w:rPr>
              <w:tab/>
            </w:r>
            <w:r>
              <w:rPr>
                <w:noProof/>
                <w:webHidden/>
              </w:rPr>
              <w:fldChar w:fldCharType="begin"/>
            </w:r>
            <w:r>
              <w:rPr>
                <w:noProof/>
                <w:webHidden/>
              </w:rPr>
              <w:instrText xml:space="preserve"> PAGEREF _Toc221530104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A2A4240" w14:textId="394D3660">
          <w:pPr>
            <w:pStyle w:val="TOC3"/>
            <w:rPr>
              <w:rFonts w:eastAsiaTheme="minorEastAsia" w:cstheme="minorBidi"/>
              <w:noProof/>
              <w:kern w:val="2"/>
              <w:sz w:val="24"/>
              <w:szCs w:val="24"/>
              <w:lang w:eastAsia="en-AU"/>
              <w14:ligatures w14:val="standardContextual"/>
            </w:rPr>
          </w:pPr>
          <w:hyperlink w:history="1" w:anchor="_Toc221530105">
            <w:r w:rsidRPr="0006606C">
              <w:rPr>
                <w:rStyle w:val="Hyperlink"/>
                <w:rFonts w:ascii="Calibri" w:hAnsi="Calibri" w:eastAsia="Times New Roman" w:cs="Calibri"/>
                <w:b/>
                <w:noProof/>
              </w:rPr>
              <w:t>65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Voting</w:t>
            </w:r>
            <w:r>
              <w:rPr>
                <w:noProof/>
                <w:webHidden/>
              </w:rPr>
              <w:tab/>
            </w:r>
            <w:r>
              <w:rPr>
                <w:noProof/>
                <w:webHidden/>
              </w:rPr>
              <w:fldChar w:fldCharType="begin"/>
            </w:r>
            <w:r>
              <w:rPr>
                <w:noProof/>
                <w:webHidden/>
              </w:rPr>
              <w:instrText xml:space="preserve"> PAGEREF _Toc221530105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23C9307" w14:textId="1FF32D0C">
          <w:pPr>
            <w:pStyle w:val="TOC3"/>
            <w:rPr>
              <w:rFonts w:eastAsiaTheme="minorEastAsia" w:cstheme="minorBidi"/>
              <w:noProof/>
              <w:kern w:val="2"/>
              <w:sz w:val="24"/>
              <w:szCs w:val="24"/>
              <w:lang w:eastAsia="en-AU"/>
              <w14:ligatures w14:val="standardContextual"/>
            </w:rPr>
          </w:pPr>
          <w:hyperlink w:history="1" w:anchor="_Toc221530106">
            <w:r w:rsidRPr="0006606C">
              <w:rPr>
                <w:rStyle w:val="Hyperlink"/>
                <w:rFonts w:ascii="Calibri" w:hAnsi="Calibri" w:eastAsia="Times New Roman" w:cs="Calibri"/>
                <w:b/>
                <w:noProof/>
              </w:rPr>
              <w:t>66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Conflict of Interest</w:t>
            </w:r>
            <w:r>
              <w:rPr>
                <w:noProof/>
                <w:webHidden/>
              </w:rPr>
              <w:tab/>
            </w:r>
            <w:r>
              <w:rPr>
                <w:noProof/>
                <w:webHidden/>
              </w:rPr>
              <w:fldChar w:fldCharType="begin"/>
            </w:r>
            <w:r>
              <w:rPr>
                <w:noProof/>
                <w:webHidden/>
              </w:rPr>
              <w:instrText xml:space="preserve"> PAGEREF _Toc221530106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28E13E19" w14:textId="5687C9E1">
          <w:pPr>
            <w:pStyle w:val="TOC3"/>
            <w:rPr>
              <w:rFonts w:eastAsiaTheme="minorEastAsia" w:cstheme="minorBidi"/>
              <w:noProof/>
              <w:kern w:val="2"/>
              <w:sz w:val="24"/>
              <w:szCs w:val="24"/>
              <w:lang w:eastAsia="en-AU"/>
              <w14:ligatures w14:val="standardContextual"/>
            </w:rPr>
          </w:pPr>
          <w:hyperlink w:history="1" w:anchor="_Toc221530107">
            <w:r w:rsidRPr="0006606C">
              <w:rPr>
                <w:rStyle w:val="Hyperlink"/>
                <w:rFonts w:ascii="Calibri" w:hAnsi="Calibri" w:eastAsia="Times New Roman" w:cs="Calibri"/>
                <w:b/>
                <w:noProof/>
              </w:rPr>
              <w:t>67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Minutes of meeting</w:t>
            </w:r>
            <w:r>
              <w:rPr>
                <w:noProof/>
                <w:webHidden/>
              </w:rPr>
              <w:tab/>
            </w:r>
            <w:r>
              <w:rPr>
                <w:noProof/>
                <w:webHidden/>
              </w:rPr>
              <w:fldChar w:fldCharType="begin"/>
            </w:r>
            <w:r>
              <w:rPr>
                <w:noProof/>
                <w:webHidden/>
              </w:rPr>
              <w:instrText xml:space="preserve"> PAGEREF _Toc221530107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41814A7" w14:textId="4409D64C">
          <w:pPr>
            <w:pStyle w:val="TOC3"/>
            <w:rPr>
              <w:rFonts w:eastAsiaTheme="minorEastAsia" w:cstheme="minorBidi"/>
              <w:noProof/>
              <w:kern w:val="2"/>
              <w:sz w:val="24"/>
              <w:szCs w:val="24"/>
              <w:lang w:eastAsia="en-AU"/>
              <w14:ligatures w14:val="standardContextual"/>
            </w:rPr>
          </w:pPr>
          <w:hyperlink w:history="1" w:anchor="_Toc221530108">
            <w:r w:rsidRPr="0006606C">
              <w:rPr>
                <w:rStyle w:val="Hyperlink"/>
                <w:rFonts w:ascii="Calibri" w:hAnsi="Calibri" w:eastAsia="Times New Roman" w:cs="Calibri"/>
                <w:b/>
                <w:noProof/>
              </w:rPr>
              <w:t>68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Leave of absence</w:t>
            </w:r>
            <w:r>
              <w:rPr>
                <w:noProof/>
                <w:webHidden/>
              </w:rPr>
              <w:tab/>
            </w:r>
            <w:r>
              <w:rPr>
                <w:noProof/>
                <w:webHidden/>
              </w:rPr>
              <w:fldChar w:fldCharType="begin"/>
            </w:r>
            <w:r>
              <w:rPr>
                <w:noProof/>
                <w:webHidden/>
              </w:rPr>
              <w:instrText xml:space="preserve"> PAGEREF _Toc221530108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ADD4721" w14:textId="09F6138F">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109">
            <w:r w:rsidRPr="0006606C">
              <w:rPr>
                <w:rStyle w:val="Hyperlink"/>
                <w:rFonts w:ascii="Calibri" w:hAnsi="Calibri" w:eastAsia="Times New Roman" w:cs="Calibri"/>
                <w:noProof/>
              </w:rPr>
              <w:t>PART 6—FINANCIAL MATTERS</w:t>
            </w:r>
            <w:r>
              <w:rPr>
                <w:noProof/>
                <w:webHidden/>
              </w:rPr>
              <w:tab/>
            </w:r>
            <w:r>
              <w:rPr>
                <w:noProof/>
                <w:webHidden/>
              </w:rPr>
              <w:fldChar w:fldCharType="begin"/>
            </w:r>
            <w:r>
              <w:rPr>
                <w:noProof/>
                <w:webHidden/>
              </w:rPr>
              <w:instrText xml:space="preserve"> PAGEREF _Toc221530109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5FE6526" w14:textId="05FEF23B">
          <w:pPr>
            <w:pStyle w:val="TOC3"/>
            <w:rPr>
              <w:rFonts w:eastAsiaTheme="minorEastAsia" w:cstheme="minorBidi"/>
              <w:noProof/>
              <w:kern w:val="2"/>
              <w:sz w:val="24"/>
              <w:szCs w:val="24"/>
              <w:lang w:eastAsia="en-AU"/>
              <w14:ligatures w14:val="standardContextual"/>
            </w:rPr>
          </w:pPr>
          <w:hyperlink w:history="1" w:anchor="_Toc221530110">
            <w:r w:rsidRPr="0006606C">
              <w:rPr>
                <w:rStyle w:val="Hyperlink"/>
                <w:rFonts w:ascii="Calibri" w:hAnsi="Calibri" w:eastAsia="Times New Roman" w:cs="Calibri"/>
                <w:b/>
                <w:noProof/>
              </w:rPr>
              <w:t>69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Source of funds</w:t>
            </w:r>
            <w:r>
              <w:rPr>
                <w:noProof/>
                <w:webHidden/>
              </w:rPr>
              <w:tab/>
            </w:r>
            <w:r>
              <w:rPr>
                <w:noProof/>
                <w:webHidden/>
              </w:rPr>
              <w:fldChar w:fldCharType="begin"/>
            </w:r>
            <w:r>
              <w:rPr>
                <w:noProof/>
                <w:webHidden/>
              </w:rPr>
              <w:instrText xml:space="preserve"> PAGEREF _Toc221530110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B7B4A6E" w14:textId="0D5D1782">
          <w:pPr>
            <w:pStyle w:val="TOC3"/>
            <w:rPr>
              <w:rFonts w:eastAsiaTheme="minorEastAsia" w:cstheme="minorBidi"/>
              <w:noProof/>
              <w:kern w:val="2"/>
              <w:sz w:val="24"/>
              <w:szCs w:val="24"/>
              <w:lang w:eastAsia="en-AU"/>
              <w14:ligatures w14:val="standardContextual"/>
            </w:rPr>
          </w:pPr>
          <w:hyperlink w:history="1" w:anchor="_Toc221530111">
            <w:r w:rsidRPr="0006606C">
              <w:rPr>
                <w:rStyle w:val="Hyperlink"/>
                <w:rFonts w:ascii="Calibri" w:hAnsi="Calibri" w:eastAsia="Times New Roman" w:cs="Calibri"/>
                <w:b/>
                <w:noProof/>
              </w:rPr>
              <w:t>70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Management of funds</w:t>
            </w:r>
            <w:r>
              <w:rPr>
                <w:noProof/>
                <w:webHidden/>
              </w:rPr>
              <w:tab/>
            </w:r>
            <w:r>
              <w:rPr>
                <w:noProof/>
                <w:webHidden/>
              </w:rPr>
              <w:fldChar w:fldCharType="begin"/>
            </w:r>
            <w:r>
              <w:rPr>
                <w:noProof/>
                <w:webHidden/>
              </w:rPr>
              <w:instrText xml:space="preserve"> PAGEREF _Toc221530111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3E33FD1" w14:textId="6D067F36">
          <w:pPr>
            <w:pStyle w:val="TOC3"/>
            <w:rPr>
              <w:rFonts w:eastAsiaTheme="minorEastAsia" w:cstheme="minorBidi"/>
              <w:noProof/>
              <w:kern w:val="2"/>
              <w:sz w:val="24"/>
              <w:szCs w:val="24"/>
              <w:lang w:eastAsia="en-AU"/>
              <w14:ligatures w14:val="standardContextual"/>
            </w:rPr>
          </w:pPr>
          <w:hyperlink w:history="1" w:anchor="_Toc221530112">
            <w:r w:rsidRPr="0006606C">
              <w:rPr>
                <w:rStyle w:val="Hyperlink"/>
                <w:rFonts w:ascii="Calibri" w:hAnsi="Calibri" w:eastAsia="Times New Roman" w:cs="Calibri"/>
                <w:b/>
                <w:noProof/>
              </w:rPr>
              <w:t>71</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Financial records</w:t>
            </w:r>
            <w:r>
              <w:rPr>
                <w:noProof/>
                <w:webHidden/>
              </w:rPr>
              <w:tab/>
            </w:r>
            <w:r>
              <w:rPr>
                <w:noProof/>
                <w:webHidden/>
              </w:rPr>
              <w:fldChar w:fldCharType="begin"/>
            </w:r>
            <w:r>
              <w:rPr>
                <w:noProof/>
                <w:webHidden/>
              </w:rPr>
              <w:instrText xml:space="preserve"> PAGEREF _Toc221530112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0141774" w14:textId="73A5A7AE">
          <w:pPr>
            <w:pStyle w:val="TOC3"/>
            <w:rPr>
              <w:rFonts w:eastAsiaTheme="minorEastAsia" w:cstheme="minorBidi"/>
              <w:noProof/>
              <w:kern w:val="2"/>
              <w:sz w:val="24"/>
              <w:szCs w:val="24"/>
              <w:lang w:eastAsia="en-AU"/>
              <w14:ligatures w14:val="standardContextual"/>
            </w:rPr>
          </w:pPr>
          <w:hyperlink w:history="1" w:anchor="_Toc221530113">
            <w:r w:rsidRPr="0006606C">
              <w:rPr>
                <w:rStyle w:val="Hyperlink"/>
                <w:rFonts w:ascii="Calibri" w:hAnsi="Calibri" w:eastAsia="Times New Roman" w:cs="Calibri"/>
                <w:b/>
                <w:noProof/>
              </w:rPr>
              <w:t>72</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Financial statements</w:t>
            </w:r>
            <w:r>
              <w:rPr>
                <w:noProof/>
                <w:webHidden/>
              </w:rPr>
              <w:tab/>
            </w:r>
            <w:r>
              <w:rPr>
                <w:noProof/>
                <w:webHidden/>
              </w:rPr>
              <w:fldChar w:fldCharType="begin"/>
            </w:r>
            <w:r>
              <w:rPr>
                <w:noProof/>
                <w:webHidden/>
              </w:rPr>
              <w:instrText xml:space="preserve"> PAGEREF _Toc221530113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4DD4B7F3" w14:textId="3EAAA29F">
          <w:pPr>
            <w:pStyle w:val="TOC2"/>
            <w:tabs>
              <w:tab w:val="right" w:leader="dot" w:pos="9016"/>
            </w:tabs>
            <w:rPr>
              <w:rFonts w:eastAsiaTheme="minorEastAsia" w:cstheme="minorBidi"/>
              <w:b w:val="0"/>
              <w:bCs w:val="0"/>
              <w:noProof/>
              <w:kern w:val="2"/>
              <w:sz w:val="24"/>
              <w:szCs w:val="24"/>
              <w:lang w:eastAsia="en-AU"/>
              <w14:ligatures w14:val="standardContextual"/>
            </w:rPr>
          </w:pPr>
          <w:hyperlink w:history="1" w:anchor="_Toc221530114">
            <w:r w:rsidRPr="0006606C">
              <w:rPr>
                <w:rStyle w:val="Hyperlink"/>
                <w:rFonts w:ascii="Calibri" w:hAnsi="Calibri" w:eastAsia="Times New Roman" w:cs="Calibri"/>
                <w:noProof/>
              </w:rPr>
              <w:t>PART 7—GENERAL MATTERS</w:t>
            </w:r>
            <w:r>
              <w:rPr>
                <w:noProof/>
                <w:webHidden/>
              </w:rPr>
              <w:tab/>
            </w:r>
            <w:r>
              <w:rPr>
                <w:noProof/>
                <w:webHidden/>
              </w:rPr>
              <w:fldChar w:fldCharType="begin"/>
            </w:r>
            <w:r>
              <w:rPr>
                <w:noProof/>
                <w:webHidden/>
              </w:rPr>
              <w:instrText xml:space="preserve"> PAGEREF _Toc221530114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4A1B406" w14:textId="55F2803A">
          <w:pPr>
            <w:pStyle w:val="TOC3"/>
            <w:rPr>
              <w:rFonts w:eastAsiaTheme="minorEastAsia" w:cstheme="minorBidi"/>
              <w:noProof/>
              <w:kern w:val="2"/>
              <w:sz w:val="24"/>
              <w:szCs w:val="24"/>
              <w:lang w:eastAsia="en-AU"/>
              <w14:ligatures w14:val="standardContextual"/>
            </w:rPr>
          </w:pPr>
          <w:hyperlink w:history="1" w:anchor="_Toc221530115">
            <w:r w:rsidRPr="0006606C">
              <w:rPr>
                <w:rStyle w:val="Hyperlink"/>
                <w:rFonts w:ascii="Calibri" w:hAnsi="Calibri" w:eastAsia="Times New Roman" w:cs="Calibri"/>
                <w:b/>
                <w:noProof/>
              </w:rPr>
              <w:t>73</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Common seal</w:t>
            </w:r>
            <w:r>
              <w:rPr>
                <w:noProof/>
                <w:webHidden/>
              </w:rPr>
              <w:tab/>
            </w:r>
            <w:r>
              <w:rPr>
                <w:noProof/>
                <w:webHidden/>
              </w:rPr>
              <w:fldChar w:fldCharType="begin"/>
            </w:r>
            <w:r>
              <w:rPr>
                <w:noProof/>
                <w:webHidden/>
              </w:rPr>
              <w:instrText xml:space="preserve"> PAGEREF _Toc221530115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7A8446B5" w14:textId="56C3D26D">
          <w:pPr>
            <w:pStyle w:val="TOC3"/>
            <w:rPr>
              <w:rFonts w:eastAsiaTheme="minorEastAsia" w:cstheme="minorBidi"/>
              <w:noProof/>
              <w:kern w:val="2"/>
              <w:sz w:val="24"/>
              <w:szCs w:val="24"/>
              <w:lang w:eastAsia="en-AU"/>
              <w14:ligatures w14:val="standardContextual"/>
            </w:rPr>
          </w:pPr>
          <w:hyperlink w:history="1" w:anchor="_Toc221530116">
            <w:r w:rsidRPr="0006606C">
              <w:rPr>
                <w:rStyle w:val="Hyperlink"/>
                <w:rFonts w:ascii="Calibri" w:hAnsi="Calibri" w:eastAsia="Times New Roman" w:cs="Calibri"/>
                <w:b/>
                <w:noProof/>
              </w:rPr>
              <w:t>74</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Registered address</w:t>
            </w:r>
            <w:r>
              <w:rPr>
                <w:noProof/>
                <w:webHidden/>
              </w:rPr>
              <w:tab/>
            </w:r>
            <w:r>
              <w:rPr>
                <w:noProof/>
                <w:webHidden/>
              </w:rPr>
              <w:fldChar w:fldCharType="begin"/>
            </w:r>
            <w:r>
              <w:rPr>
                <w:noProof/>
                <w:webHidden/>
              </w:rPr>
              <w:instrText xml:space="preserve"> PAGEREF _Toc221530116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F9989C3" w14:textId="5CB741B8">
          <w:pPr>
            <w:pStyle w:val="TOC3"/>
            <w:rPr>
              <w:rFonts w:eastAsiaTheme="minorEastAsia" w:cstheme="minorBidi"/>
              <w:noProof/>
              <w:kern w:val="2"/>
              <w:sz w:val="24"/>
              <w:szCs w:val="24"/>
              <w:lang w:eastAsia="en-AU"/>
              <w14:ligatures w14:val="standardContextual"/>
            </w:rPr>
          </w:pPr>
          <w:hyperlink w:history="1" w:anchor="_Toc221530117">
            <w:r w:rsidRPr="0006606C">
              <w:rPr>
                <w:rStyle w:val="Hyperlink"/>
                <w:rFonts w:ascii="Calibri" w:hAnsi="Calibri" w:eastAsia="Times New Roman" w:cs="Calibri"/>
                <w:b/>
                <w:noProof/>
              </w:rPr>
              <w:t>75</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Notice requirements</w:t>
            </w:r>
            <w:r>
              <w:rPr>
                <w:noProof/>
                <w:webHidden/>
              </w:rPr>
              <w:tab/>
            </w:r>
            <w:r>
              <w:rPr>
                <w:noProof/>
                <w:webHidden/>
              </w:rPr>
              <w:fldChar w:fldCharType="begin"/>
            </w:r>
            <w:r>
              <w:rPr>
                <w:noProof/>
                <w:webHidden/>
              </w:rPr>
              <w:instrText xml:space="preserve"> PAGEREF _Toc221530117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0046C8FF" w14:textId="55172492">
          <w:pPr>
            <w:pStyle w:val="TOC3"/>
            <w:rPr>
              <w:rFonts w:eastAsiaTheme="minorEastAsia" w:cstheme="minorBidi"/>
              <w:noProof/>
              <w:kern w:val="2"/>
              <w:sz w:val="24"/>
              <w:szCs w:val="24"/>
              <w:lang w:eastAsia="en-AU"/>
              <w14:ligatures w14:val="standardContextual"/>
            </w:rPr>
          </w:pPr>
          <w:hyperlink w:history="1" w:anchor="_Toc221530118">
            <w:r w:rsidRPr="0006606C">
              <w:rPr>
                <w:rStyle w:val="Hyperlink"/>
                <w:rFonts w:ascii="Calibri" w:hAnsi="Calibri" w:eastAsia="Times New Roman" w:cs="Calibri"/>
                <w:b/>
                <w:noProof/>
              </w:rPr>
              <w:t>76</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Custody and inspection of books and records</w:t>
            </w:r>
            <w:r>
              <w:rPr>
                <w:noProof/>
                <w:webHidden/>
              </w:rPr>
              <w:tab/>
            </w:r>
            <w:r>
              <w:rPr>
                <w:noProof/>
                <w:webHidden/>
              </w:rPr>
              <w:fldChar w:fldCharType="begin"/>
            </w:r>
            <w:r>
              <w:rPr>
                <w:noProof/>
                <w:webHidden/>
              </w:rPr>
              <w:instrText xml:space="preserve"> PAGEREF _Toc221530118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699993B" w14:textId="306E3345">
          <w:pPr>
            <w:pStyle w:val="TOC3"/>
            <w:rPr>
              <w:rFonts w:eastAsiaTheme="minorEastAsia" w:cstheme="minorBidi"/>
              <w:noProof/>
              <w:kern w:val="2"/>
              <w:sz w:val="24"/>
              <w:szCs w:val="24"/>
              <w:lang w:eastAsia="en-AU"/>
              <w14:ligatures w14:val="standardContextual"/>
            </w:rPr>
          </w:pPr>
          <w:hyperlink w:history="1" w:anchor="_Toc221530119">
            <w:r w:rsidRPr="0006606C">
              <w:rPr>
                <w:rStyle w:val="Hyperlink"/>
                <w:rFonts w:ascii="Calibri" w:hAnsi="Calibri" w:eastAsia="Times New Roman" w:cs="Calibri"/>
                <w:b/>
                <w:noProof/>
              </w:rPr>
              <w:t>77</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Winding up and cancellation</w:t>
            </w:r>
            <w:r>
              <w:rPr>
                <w:noProof/>
                <w:webHidden/>
              </w:rPr>
              <w:tab/>
            </w:r>
            <w:r>
              <w:rPr>
                <w:noProof/>
                <w:webHidden/>
              </w:rPr>
              <w:fldChar w:fldCharType="begin"/>
            </w:r>
            <w:r>
              <w:rPr>
                <w:noProof/>
                <w:webHidden/>
              </w:rPr>
              <w:instrText xml:space="preserve"> PAGEREF _Toc221530119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3D9847EC" w14:textId="727A24DC">
          <w:pPr>
            <w:pStyle w:val="TOC3"/>
            <w:rPr>
              <w:rFonts w:eastAsiaTheme="minorEastAsia" w:cstheme="minorBidi"/>
              <w:noProof/>
              <w:kern w:val="2"/>
              <w:sz w:val="24"/>
              <w:szCs w:val="24"/>
              <w:lang w:eastAsia="en-AU"/>
              <w14:ligatures w14:val="standardContextual"/>
            </w:rPr>
          </w:pPr>
          <w:hyperlink w:history="1" w:anchor="_Toc221530120">
            <w:r w:rsidRPr="0006606C">
              <w:rPr>
                <w:rStyle w:val="Hyperlink"/>
                <w:rFonts w:ascii="Calibri" w:hAnsi="Calibri" w:eastAsia="Times New Roman" w:cs="Calibri"/>
                <w:b/>
                <w:noProof/>
              </w:rPr>
              <w:t>78</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Alteration of Rules</w:t>
            </w:r>
            <w:r>
              <w:rPr>
                <w:noProof/>
                <w:webHidden/>
              </w:rPr>
              <w:tab/>
            </w:r>
            <w:r>
              <w:rPr>
                <w:noProof/>
                <w:webHidden/>
              </w:rPr>
              <w:fldChar w:fldCharType="begin"/>
            </w:r>
            <w:r>
              <w:rPr>
                <w:noProof/>
                <w:webHidden/>
              </w:rPr>
              <w:instrText xml:space="preserve"> PAGEREF _Toc221530120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160C08A5" w14:textId="42E88903">
          <w:pPr>
            <w:pStyle w:val="TOC3"/>
            <w:rPr>
              <w:rFonts w:eastAsiaTheme="minorEastAsia" w:cstheme="minorBidi"/>
              <w:noProof/>
              <w:kern w:val="2"/>
              <w:sz w:val="24"/>
              <w:szCs w:val="24"/>
              <w:lang w:eastAsia="en-AU"/>
              <w14:ligatures w14:val="standardContextual"/>
            </w:rPr>
          </w:pPr>
          <w:hyperlink w:history="1" w:anchor="_Toc221530121">
            <w:r w:rsidRPr="0006606C">
              <w:rPr>
                <w:rStyle w:val="Hyperlink"/>
                <w:rFonts w:ascii="Calibri" w:hAnsi="Calibri" w:eastAsia="Times New Roman" w:cs="Calibri"/>
                <w:b/>
                <w:noProof/>
              </w:rPr>
              <w:t>79</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Interpretation</w:t>
            </w:r>
            <w:r>
              <w:rPr>
                <w:noProof/>
                <w:webHidden/>
              </w:rPr>
              <w:tab/>
            </w:r>
            <w:r>
              <w:rPr>
                <w:noProof/>
                <w:webHidden/>
              </w:rPr>
              <w:fldChar w:fldCharType="begin"/>
            </w:r>
            <w:r>
              <w:rPr>
                <w:noProof/>
                <w:webHidden/>
              </w:rPr>
              <w:instrText xml:space="preserve"> PAGEREF _Toc221530121 \h </w:instrText>
            </w:r>
            <w:r>
              <w:rPr>
                <w:noProof/>
                <w:webHidden/>
              </w:rPr>
            </w:r>
            <w:r>
              <w:rPr>
                <w:noProof/>
                <w:webHidden/>
              </w:rPr>
              <w:fldChar w:fldCharType="separate"/>
            </w:r>
            <w:r w:rsidR="00AE66BD">
              <w:rPr>
                <w:noProof/>
                <w:webHidden/>
              </w:rPr>
              <w:t>1</w:t>
            </w:r>
            <w:r>
              <w:rPr>
                <w:noProof/>
                <w:webHidden/>
              </w:rPr>
              <w:fldChar w:fldCharType="end"/>
            </w:r>
          </w:hyperlink>
        </w:p>
        <w:p w:rsidR="00094243" w:rsidRDefault="00094243" w14:paraId="66B46899" w14:textId="78A4A370">
          <w:pPr>
            <w:pStyle w:val="TOC3"/>
            <w:rPr>
              <w:rFonts w:eastAsiaTheme="minorEastAsia" w:cstheme="minorBidi"/>
              <w:noProof/>
              <w:kern w:val="2"/>
              <w:sz w:val="24"/>
              <w:szCs w:val="24"/>
              <w:lang w:eastAsia="en-AU"/>
              <w14:ligatures w14:val="standardContextual"/>
            </w:rPr>
          </w:pPr>
          <w:hyperlink w:history="1" w:anchor="_Toc221530122">
            <w:r w:rsidRPr="0006606C">
              <w:rPr>
                <w:rStyle w:val="Hyperlink"/>
                <w:rFonts w:ascii="Calibri" w:hAnsi="Calibri" w:eastAsia="Times New Roman" w:cs="Calibri"/>
                <w:b/>
                <w:noProof/>
              </w:rPr>
              <w:t>80</w:t>
            </w:r>
            <w:r>
              <w:rPr>
                <w:rFonts w:eastAsiaTheme="minorEastAsia" w:cstheme="minorBidi"/>
                <w:noProof/>
                <w:kern w:val="2"/>
                <w:sz w:val="24"/>
                <w:szCs w:val="24"/>
                <w:lang w:eastAsia="en-AU"/>
                <w14:ligatures w14:val="standardContextual"/>
              </w:rPr>
              <w:tab/>
            </w:r>
            <w:r w:rsidRPr="0006606C">
              <w:rPr>
                <w:rStyle w:val="Hyperlink"/>
                <w:rFonts w:ascii="Calibri" w:hAnsi="Calibri" w:eastAsia="Times New Roman" w:cs="Calibri"/>
                <w:b/>
                <w:noProof/>
              </w:rPr>
              <w:t>Gift fund</w:t>
            </w:r>
            <w:r>
              <w:rPr>
                <w:noProof/>
                <w:webHidden/>
              </w:rPr>
              <w:tab/>
            </w:r>
            <w:r>
              <w:rPr>
                <w:noProof/>
                <w:webHidden/>
              </w:rPr>
              <w:fldChar w:fldCharType="begin"/>
            </w:r>
            <w:r>
              <w:rPr>
                <w:noProof/>
                <w:webHidden/>
              </w:rPr>
              <w:instrText xml:space="preserve"> PAGEREF _Toc221530122 \h </w:instrText>
            </w:r>
            <w:r>
              <w:rPr>
                <w:noProof/>
                <w:webHidden/>
              </w:rPr>
            </w:r>
            <w:r>
              <w:rPr>
                <w:noProof/>
                <w:webHidden/>
              </w:rPr>
              <w:fldChar w:fldCharType="separate"/>
            </w:r>
            <w:r w:rsidR="00AE66BD">
              <w:rPr>
                <w:noProof/>
                <w:webHidden/>
              </w:rPr>
              <w:t>1</w:t>
            </w:r>
            <w:r>
              <w:rPr>
                <w:noProof/>
                <w:webHidden/>
              </w:rPr>
              <w:fldChar w:fldCharType="end"/>
            </w:r>
          </w:hyperlink>
        </w:p>
        <w:p w:rsidR="009C48B2" w:rsidP="009C48B2" w:rsidRDefault="00F72837" w14:paraId="1EAEED8D" w14:textId="28CF3EFA">
          <w:pPr>
            <w:rPr>
              <w:b/>
              <w:bCs/>
              <w:noProof/>
            </w:rPr>
          </w:pPr>
          <w:r>
            <w:rPr>
              <w:b/>
              <w:bCs/>
              <w:noProof/>
            </w:rPr>
            <w:fldChar w:fldCharType="end"/>
          </w:r>
        </w:p>
      </w:sdtContent>
    </w:sdt>
    <w:bookmarkStart w:name="_Toc340226903" w:displacedByCustomXml="prev" w:id="4"/>
    <w:bookmarkStart w:name="_Toc340148069" w:displacedByCustomXml="prev" w:id="5"/>
    <w:p w:rsidRPr="009C48B2" w:rsidR="00F72837" w:rsidP="009C48B2" w:rsidRDefault="00F72837" w14:paraId="78A7F27D" w14:textId="72FF6998">
      <w:pPr>
        <w:rPr>
          <w:b/>
          <w:bCs/>
          <w:noProof/>
        </w:rPr>
      </w:pPr>
      <w:r w:rsidRPr="00F72837">
        <w:rPr>
          <w:b/>
        </w:rPr>
        <w:br w:type="page"/>
      </w:r>
      <w:bookmarkEnd w:id="5"/>
      <w:bookmarkEnd w:id="4"/>
    </w:p>
    <w:p w:rsidRPr="00BA5BE3" w:rsidR="00F72837" w:rsidP="00BA5BE3" w:rsidRDefault="00F72837" w14:paraId="5E0EA84F" w14:textId="77777777">
      <w:pPr>
        <w:pStyle w:val="Heading1"/>
        <w:jc w:val="center"/>
        <w:rPr>
          <w:rFonts w:asciiTheme="minorHAnsi" w:hAnsiTheme="minorHAnsi" w:cstheme="minorHAnsi"/>
          <w:sz w:val="22"/>
          <w:szCs w:val="14"/>
        </w:rPr>
      </w:pPr>
      <w:bookmarkStart w:name="_Toc340148070" w:id="6"/>
      <w:bookmarkStart w:name="_Toc340226904" w:id="7"/>
      <w:bookmarkStart w:name="_Toc346712999" w:id="8"/>
      <w:bookmarkStart w:name="_Ref220850517" w:id="9"/>
      <w:bookmarkStart w:name="_Toc221530029" w:id="10"/>
      <w:r w:rsidRPr="00BA5BE3">
        <w:rPr>
          <w:rFonts w:asciiTheme="minorHAnsi" w:hAnsiTheme="minorHAnsi" w:cstheme="minorHAnsi"/>
          <w:sz w:val="22"/>
          <w:szCs w:val="14"/>
        </w:rPr>
        <w:lastRenderedPageBreak/>
        <w:t>PART 1—PRELIMINARY</w:t>
      </w:r>
      <w:bookmarkEnd w:id="6"/>
      <w:bookmarkEnd w:id="7"/>
      <w:bookmarkEnd w:id="8"/>
      <w:bookmarkEnd w:id="9"/>
      <w:bookmarkEnd w:id="10"/>
    </w:p>
    <w:p w:rsidRPr="00F72837" w:rsidR="00F72837" w:rsidP="009C48B2" w:rsidRDefault="00F72837" w14:paraId="735BC520" w14:textId="1188D82C">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221530030" w:id="11"/>
      <w:bookmarkStart w:name="_Toc340148071" w:id="12"/>
      <w:bookmarkStart w:name="_Toc340226905" w:id="13"/>
      <w:bookmarkStart w:name="_Toc346713000" w:id="14"/>
      <w:r w:rsidRPr="00F72837">
        <w:rPr>
          <w:rFonts w:ascii="Calibri" w:hAnsi="Calibri" w:eastAsia="Times New Roman" w:cs="Calibri"/>
          <w:b/>
          <w:szCs w:val="24"/>
        </w:rPr>
        <w:t>1</w:t>
      </w:r>
      <w:r w:rsidRPr="00F72837">
        <w:rPr>
          <w:rFonts w:ascii="Calibri" w:hAnsi="Calibri" w:eastAsia="Times New Roman" w:cs="Calibri"/>
          <w:b/>
          <w:szCs w:val="24"/>
        </w:rPr>
        <w:tab/>
      </w:r>
      <w:r w:rsidR="00731DA7">
        <w:rPr>
          <w:rFonts w:ascii="Calibri" w:hAnsi="Calibri" w:eastAsia="Times New Roman" w:cs="Calibri"/>
          <w:b/>
          <w:szCs w:val="24"/>
        </w:rPr>
        <w:t>Preliminary</w:t>
      </w:r>
      <w:bookmarkEnd w:id="11"/>
      <w:bookmarkEnd w:id="12"/>
      <w:bookmarkEnd w:id="13"/>
      <w:bookmarkEnd w:id="14"/>
    </w:p>
    <w:p w:rsidR="008C1F6E" w:rsidP="008C1F6E" w:rsidRDefault="008C1F6E" w14:paraId="42343C8C" w14:textId="68F6BF76">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 xml:space="preserve">(1) </w:t>
      </w:r>
      <w:r w:rsidRPr="00F72837" w:rsidR="00F72837">
        <w:rPr>
          <w:rFonts w:ascii="Calibri" w:hAnsi="Calibri" w:eastAsia="Times New Roman" w:cs="Calibri"/>
          <w:szCs w:val="20"/>
        </w:rPr>
        <w:t xml:space="preserve">The name of the </w:t>
      </w:r>
      <w:r>
        <w:rPr>
          <w:rFonts w:ascii="Calibri" w:hAnsi="Calibri" w:eastAsia="Times New Roman" w:cs="Calibri"/>
          <w:szCs w:val="20"/>
        </w:rPr>
        <w:t>A</w:t>
      </w:r>
      <w:r w:rsidRPr="00F72837" w:rsidR="00F72837">
        <w:rPr>
          <w:rFonts w:ascii="Calibri" w:hAnsi="Calibri" w:eastAsia="Times New Roman" w:cs="Calibri"/>
          <w:szCs w:val="20"/>
        </w:rPr>
        <w:t>ssociation is Arts Access Society Incorporated.</w:t>
      </w:r>
    </w:p>
    <w:p w:rsidRPr="00F72837" w:rsidR="008C1F6E" w:rsidP="008C1F6E" w:rsidRDefault="008C1F6E" w14:paraId="5BA2622F" w14:textId="26B31A60">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 xml:space="preserve">(2) The Association is a </w:t>
      </w:r>
      <w:r w:rsidR="00731DA7">
        <w:rPr>
          <w:rFonts w:ascii="Calibri" w:hAnsi="Calibri" w:eastAsia="Times New Roman" w:cs="Calibri"/>
          <w:szCs w:val="20"/>
        </w:rPr>
        <w:t>not-for-profit incorporated association, established to operate as a registered charity</w:t>
      </w:r>
      <w:r w:rsidR="003711CD">
        <w:rPr>
          <w:rFonts w:ascii="Calibri" w:hAnsi="Calibri" w:eastAsia="Times New Roman" w:cs="Calibri"/>
          <w:szCs w:val="20"/>
        </w:rPr>
        <w:t xml:space="preserve"> and NDIS provider. </w:t>
      </w:r>
    </w:p>
    <w:p w:rsidRPr="00F72837" w:rsidR="00F72837" w:rsidP="009C48B2" w:rsidRDefault="00F72837" w14:paraId="5F41D101"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72" w:id="15"/>
      <w:bookmarkStart w:name="_Toc340226906" w:id="16"/>
      <w:bookmarkStart w:name="_Toc346713001" w:id="17"/>
      <w:bookmarkStart w:name="_Toc221530031" w:id="18"/>
      <w:r w:rsidRPr="00F72837">
        <w:rPr>
          <w:rFonts w:ascii="Calibri" w:hAnsi="Calibri" w:eastAsia="Times New Roman" w:cs="Calibri"/>
          <w:b/>
          <w:szCs w:val="24"/>
        </w:rPr>
        <w:t>2</w:t>
      </w:r>
      <w:r w:rsidRPr="00F72837">
        <w:rPr>
          <w:rFonts w:ascii="Calibri" w:hAnsi="Calibri" w:eastAsia="Times New Roman" w:cs="Calibri"/>
          <w:b/>
          <w:szCs w:val="24"/>
        </w:rPr>
        <w:tab/>
        <w:t>Purposes</w:t>
      </w:r>
      <w:bookmarkEnd w:id="15"/>
      <w:bookmarkEnd w:id="16"/>
      <w:bookmarkEnd w:id="17"/>
      <w:bookmarkEnd w:id="18"/>
    </w:p>
    <w:p w:rsidR="00C96200" w:rsidP="009C48B2" w:rsidRDefault="00F72837" w14:paraId="6D578939" w14:textId="2BABAC56">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 xml:space="preserve">The purposes of the </w:t>
      </w:r>
      <w:r w:rsidR="00363FD7">
        <w:rPr>
          <w:rFonts w:ascii="Calibri" w:hAnsi="Calibri" w:eastAsia="Times New Roman" w:cs="Calibri"/>
          <w:szCs w:val="20"/>
        </w:rPr>
        <w:t>A</w:t>
      </w:r>
      <w:r w:rsidRPr="00F72837">
        <w:rPr>
          <w:rFonts w:ascii="Calibri" w:hAnsi="Calibri" w:eastAsia="Times New Roman" w:cs="Calibri"/>
          <w:szCs w:val="20"/>
        </w:rPr>
        <w:t xml:space="preserve">ssociation </w:t>
      </w:r>
      <w:r w:rsidR="00C96200">
        <w:rPr>
          <w:rFonts w:ascii="Calibri" w:hAnsi="Calibri" w:eastAsia="Times New Roman" w:cs="Calibri"/>
          <w:szCs w:val="20"/>
        </w:rPr>
        <w:t>are</w:t>
      </w:r>
      <w:r w:rsidRPr="00F72837" w:rsidR="00C96200">
        <w:rPr>
          <w:rFonts w:ascii="Calibri" w:hAnsi="Calibri" w:eastAsia="Times New Roman" w:cs="Calibri"/>
          <w:szCs w:val="20"/>
        </w:rPr>
        <w:t xml:space="preserve"> </w:t>
      </w:r>
      <w:r w:rsidRPr="00F72837">
        <w:rPr>
          <w:rFonts w:ascii="Calibri" w:hAnsi="Calibri" w:eastAsia="Times New Roman" w:cs="Calibri"/>
          <w:szCs w:val="20"/>
        </w:rPr>
        <w:t>to</w:t>
      </w:r>
      <w:r w:rsidR="00C96200">
        <w:rPr>
          <w:rFonts w:ascii="Calibri" w:hAnsi="Calibri" w:eastAsia="Times New Roman" w:cs="Calibri"/>
          <w:szCs w:val="20"/>
        </w:rPr>
        <w:t xml:space="preserve"> promote inclusion, equity and participation of people </w:t>
      </w:r>
      <w:r w:rsidRPr="00C96200" w:rsidR="00C96200">
        <w:rPr>
          <w:rFonts w:ascii="Calibri" w:hAnsi="Calibri" w:eastAsia="Times New Roman" w:cs="Calibri"/>
          <w:szCs w:val="20"/>
        </w:rPr>
        <w:t>who</w:t>
      </w:r>
      <w:r w:rsidRPr="00C96200">
        <w:rPr>
          <w:rFonts w:ascii="Calibri" w:hAnsi="Calibri" w:eastAsia="Times New Roman" w:cs="Calibri"/>
          <w:szCs w:val="20"/>
        </w:rPr>
        <w:t xml:space="preserve"> </w:t>
      </w:r>
      <w:r w:rsidRPr="00BA5BE3" w:rsidR="0015760B">
        <w:rPr>
          <w:rFonts w:ascii="Calibri" w:hAnsi="Calibri" w:eastAsia="Times New Roman" w:cs="Calibri"/>
          <w:szCs w:val="20"/>
        </w:rPr>
        <w:t>are</w:t>
      </w:r>
      <w:r w:rsidRPr="00BA5BE3">
        <w:rPr>
          <w:rFonts w:ascii="Calibri" w:hAnsi="Calibri" w:eastAsia="Times New Roman" w:cs="Calibri"/>
          <w:szCs w:val="20"/>
        </w:rPr>
        <w:t xml:space="preserve"> Deaf and</w:t>
      </w:r>
      <w:r w:rsidR="00C96200">
        <w:rPr>
          <w:rFonts w:ascii="Calibri" w:hAnsi="Calibri" w:eastAsia="Times New Roman" w:cs="Calibri"/>
          <w:szCs w:val="20"/>
        </w:rPr>
        <w:t>/or</w:t>
      </w:r>
      <w:r w:rsidRPr="00BA5BE3">
        <w:rPr>
          <w:rFonts w:ascii="Calibri" w:hAnsi="Calibri" w:eastAsia="Times New Roman" w:cs="Calibri"/>
          <w:szCs w:val="20"/>
        </w:rPr>
        <w:t xml:space="preserve"> Disabled</w:t>
      </w:r>
      <w:r w:rsidR="00C96200">
        <w:rPr>
          <w:rFonts w:ascii="Calibri" w:hAnsi="Calibri" w:eastAsia="Times New Roman" w:cs="Calibri"/>
          <w:szCs w:val="20"/>
        </w:rPr>
        <w:t xml:space="preserve"> in the arts and creative industries, and to advance culture and social inclusion by:</w:t>
      </w:r>
    </w:p>
    <w:p w:rsidR="00C96200" w:rsidP="00C96200" w:rsidRDefault="00AB7D7B" w14:paraId="214C9E60" w14:textId="294020AA">
      <w:pPr>
        <w:pStyle w:val="ListParagraph"/>
        <w:numPr>
          <w:ilvl w:val="0"/>
          <w:numId w:val="74"/>
        </w:numPr>
        <w:overflowPunct w:val="0"/>
        <w:autoSpaceDE w:val="0"/>
        <w:autoSpaceDN w:val="0"/>
        <w:adjustRightInd w:val="0"/>
        <w:spacing w:before="120" w:after="0" w:line="360" w:lineRule="auto"/>
        <w:ind w:left="2625" w:hanging="357"/>
        <w:textAlignment w:val="baseline"/>
        <w:rPr>
          <w:rFonts w:ascii="Calibri" w:hAnsi="Calibri" w:eastAsia="Times New Roman" w:cs="Calibri"/>
          <w:szCs w:val="20"/>
        </w:rPr>
      </w:pPr>
      <w:r>
        <w:rPr>
          <w:rFonts w:ascii="Calibri" w:hAnsi="Calibri" w:eastAsia="Times New Roman" w:cs="Calibri"/>
          <w:szCs w:val="20"/>
        </w:rPr>
        <w:t>i</w:t>
      </w:r>
      <w:r w:rsidR="00C96200">
        <w:rPr>
          <w:rFonts w:ascii="Calibri" w:hAnsi="Calibri" w:eastAsia="Times New Roman" w:cs="Calibri"/>
          <w:szCs w:val="20"/>
        </w:rPr>
        <w:t>ncreasing the profile, visibility and participation of people who are Deaf and/or Disabled as artists, audiences, participants, cultural leaders and innovators;</w:t>
      </w:r>
    </w:p>
    <w:p w:rsidR="00C96200" w:rsidP="00C96200" w:rsidRDefault="00C96200" w14:paraId="25E9CBB2" w14:textId="77777777">
      <w:pPr>
        <w:pStyle w:val="ListParagraph"/>
        <w:numPr>
          <w:ilvl w:val="0"/>
          <w:numId w:val="74"/>
        </w:numPr>
        <w:overflowPunct w:val="0"/>
        <w:autoSpaceDE w:val="0"/>
        <w:autoSpaceDN w:val="0"/>
        <w:adjustRightInd w:val="0"/>
        <w:spacing w:before="120" w:after="0" w:line="360" w:lineRule="auto"/>
        <w:ind w:left="2625" w:hanging="357"/>
        <w:textAlignment w:val="baseline"/>
        <w:rPr>
          <w:rFonts w:ascii="Calibri" w:hAnsi="Calibri" w:eastAsia="Times New Roman" w:cs="Calibri"/>
          <w:szCs w:val="20"/>
        </w:rPr>
      </w:pPr>
      <w:r w:rsidRPr="00BA5BE3">
        <w:rPr>
          <w:rFonts w:ascii="Calibri" w:hAnsi="Calibri" w:eastAsia="Times New Roman" w:cs="Calibri"/>
          <w:szCs w:val="20"/>
        </w:rPr>
        <w:t>working to remove barriers to access and participation in the creative industries for people who are Deaf and/or Disabled;</w:t>
      </w:r>
    </w:p>
    <w:p w:rsidR="00C96200" w:rsidP="00C96200" w:rsidRDefault="00C96200" w14:paraId="0248FB94" w14:textId="77777777">
      <w:pPr>
        <w:pStyle w:val="ListParagraph"/>
        <w:numPr>
          <w:ilvl w:val="0"/>
          <w:numId w:val="74"/>
        </w:numPr>
        <w:overflowPunct w:val="0"/>
        <w:autoSpaceDE w:val="0"/>
        <w:autoSpaceDN w:val="0"/>
        <w:adjustRightInd w:val="0"/>
        <w:spacing w:before="120" w:after="0" w:line="360" w:lineRule="auto"/>
        <w:ind w:left="2625" w:hanging="357"/>
        <w:textAlignment w:val="baseline"/>
        <w:rPr>
          <w:rFonts w:ascii="Calibri" w:hAnsi="Calibri" w:eastAsia="Times New Roman" w:cs="Calibri"/>
          <w:szCs w:val="20"/>
        </w:rPr>
      </w:pPr>
      <w:r w:rsidRPr="00BA5BE3">
        <w:rPr>
          <w:rFonts w:ascii="Calibri" w:hAnsi="Calibri" w:eastAsia="Times New Roman" w:cs="Calibri"/>
          <w:szCs w:val="20"/>
        </w:rPr>
        <w:t>supporting the development, recognition and fair remuneration of artistic and cultural work by people who are Deaf and/or Disabled;</w:t>
      </w:r>
    </w:p>
    <w:p w:rsidR="00C96200" w:rsidP="00C96200" w:rsidRDefault="00C96200" w14:paraId="072FBC74" w14:textId="77777777">
      <w:pPr>
        <w:pStyle w:val="ListParagraph"/>
        <w:numPr>
          <w:ilvl w:val="0"/>
          <w:numId w:val="74"/>
        </w:numPr>
        <w:overflowPunct w:val="0"/>
        <w:autoSpaceDE w:val="0"/>
        <w:autoSpaceDN w:val="0"/>
        <w:adjustRightInd w:val="0"/>
        <w:spacing w:before="120" w:after="0" w:line="360" w:lineRule="auto"/>
        <w:ind w:left="2625" w:hanging="357"/>
        <w:textAlignment w:val="baseline"/>
        <w:rPr>
          <w:rFonts w:ascii="Calibri" w:hAnsi="Calibri" w:eastAsia="Times New Roman" w:cs="Calibri"/>
          <w:szCs w:val="20"/>
        </w:rPr>
      </w:pPr>
      <w:r w:rsidRPr="00BA5BE3">
        <w:rPr>
          <w:rFonts w:ascii="Calibri" w:hAnsi="Calibri" w:eastAsia="Times New Roman" w:cs="Calibri"/>
          <w:szCs w:val="20"/>
        </w:rPr>
        <w:t>advocating for systemic and structural change within the creative industries to improve accessibility, inclusion and representation; and</w:t>
      </w:r>
    </w:p>
    <w:p w:rsidRPr="00BA5BE3" w:rsidR="00C96200" w:rsidP="00BA5BE3" w:rsidRDefault="00C96200" w14:paraId="3E5DCEBF" w14:textId="153E0418">
      <w:pPr>
        <w:pStyle w:val="ListParagraph"/>
        <w:numPr>
          <w:ilvl w:val="0"/>
          <w:numId w:val="74"/>
        </w:numPr>
        <w:overflowPunct w:val="0"/>
        <w:autoSpaceDE w:val="0"/>
        <w:autoSpaceDN w:val="0"/>
        <w:adjustRightInd w:val="0"/>
        <w:spacing w:before="120" w:after="0" w:line="360" w:lineRule="auto"/>
        <w:ind w:left="2625" w:hanging="357"/>
        <w:textAlignment w:val="baseline"/>
        <w:rPr>
          <w:rFonts w:ascii="Calibri" w:hAnsi="Calibri" w:eastAsia="Times New Roman" w:cs="Calibri"/>
          <w:szCs w:val="20"/>
        </w:rPr>
      </w:pPr>
      <w:r w:rsidRPr="00BA5BE3">
        <w:rPr>
          <w:rFonts w:ascii="Calibri" w:hAnsi="Calibri" w:eastAsia="Times New Roman" w:cs="Calibri"/>
          <w:szCs w:val="20"/>
        </w:rPr>
        <w:t>undertaking activities, programs, research, education and partnerships that further these purposes.</w:t>
      </w:r>
    </w:p>
    <w:p w:rsidRPr="00F72837" w:rsidR="00F72837" w:rsidP="009C48B2" w:rsidRDefault="00F72837" w14:paraId="064BAD87"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73" w:id="19"/>
      <w:bookmarkStart w:name="_Toc340226907" w:id="20"/>
      <w:bookmarkStart w:name="_Toc346713002" w:id="21"/>
      <w:bookmarkStart w:name="_Toc221530032" w:id="22"/>
      <w:r w:rsidRPr="00F72837">
        <w:rPr>
          <w:rFonts w:ascii="Calibri" w:hAnsi="Calibri" w:eastAsia="Times New Roman" w:cs="Calibri"/>
          <w:b/>
          <w:szCs w:val="24"/>
        </w:rPr>
        <w:t>3</w:t>
      </w:r>
      <w:r w:rsidRPr="00F72837">
        <w:rPr>
          <w:rFonts w:ascii="Calibri" w:hAnsi="Calibri" w:eastAsia="Times New Roman" w:cs="Calibri"/>
          <w:b/>
          <w:szCs w:val="24"/>
        </w:rPr>
        <w:tab/>
        <w:t>Financial year</w:t>
      </w:r>
      <w:bookmarkEnd w:id="19"/>
      <w:bookmarkEnd w:id="20"/>
      <w:bookmarkEnd w:id="21"/>
      <w:bookmarkEnd w:id="22"/>
    </w:p>
    <w:p w:rsidRPr="00F72837" w:rsidR="00F72837" w:rsidP="009C48B2" w:rsidRDefault="00F72837" w14:paraId="204CD648" w14:textId="4EFF6BCC">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w:t>
      </w:r>
      <w:r w:rsidR="00DB1F17">
        <w:rPr>
          <w:rFonts w:ascii="Calibri" w:hAnsi="Calibri" w:eastAsia="Times New Roman" w:cs="Calibri"/>
          <w:szCs w:val="20"/>
        </w:rPr>
        <w:t xml:space="preserve"> Association’s</w:t>
      </w:r>
      <w:r w:rsidRPr="00F72837">
        <w:rPr>
          <w:rFonts w:ascii="Calibri" w:hAnsi="Calibri" w:eastAsia="Times New Roman" w:cs="Calibri"/>
          <w:szCs w:val="20"/>
        </w:rPr>
        <w:t xml:space="preserve"> financial year </w:t>
      </w:r>
      <w:r w:rsidR="00DB1F17">
        <w:rPr>
          <w:rFonts w:ascii="Calibri" w:hAnsi="Calibri" w:eastAsia="Times New Roman" w:cs="Calibri"/>
          <w:szCs w:val="20"/>
        </w:rPr>
        <w:t>is from 1 January to 31 December.</w:t>
      </w:r>
    </w:p>
    <w:p w:rsidRPr="00F72837" w:rsidR="00F72837" w:rsidP="009C48B2" w:rsidRDefault="00F72837" w14:paraId="3EC55183"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74" w:id="23"/>
      <w:bookmarkStart w:name="_Toc340226908" w:id="24"/>
      <w:bookmarkStart w:name="_Toc346713003" w:id="25"/>
      <w:bookmarkStart w:name="_Toc221530033" w:id="26"/>
      <w:r w:rsidRPr="00F72837">
        <w:rPr>
          <w:rFonts w:ascii="Calibri" w:hAnsi="Calibri" w:eastAsia="Times New Roman" w:cs="Calibri"/>
          <w:b/>
          <w:szCs w:val="24"/>
        </w:rPr>
        <w:t>4</w:t>
      </w:r>
      <w:r w:rsidRPr="00F72837">
        <w:rPr>
          <w:rFonts w:ascii="Calibri" w:hAnsi="Calibri" w:eastAsia="Times New Roman" w:cs="Calibri"/>
          <w:b/>
          <w:szCs w:val="24"/>
        </w:rPr>
        <w:tab/>
        <w:t>Definitions</w:t>
      </w:r>
      <w:bookmarkEnd w:id="23"/>
      <w:bookmarkEnd w:id="24"/>
      <w:bookmarkEnd w:id="25"/>
      <w:bookmarkEnd w:id="26"/>
    </w:p>
    <w:p w:rsidRPr="00F72837" w:rsidR="00F72837" w:rsidP="009C48B2" w:rsidRDefault="00F72837" w14:paraId="32D4E1C3"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In these Rules—</w:t>
      </w:r>
    </w:p>
    <w:p w:rsidR="006A68C4" w:rsidP="009C48B2" w:rsidRDefault="006A68C4" w14:paraId="0410CB76" w14:textId="0DD8461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b/>
          <w:bCs/>
          <w:szCs w:val="20"/>
        </w:rPr>
      </w:pPr>
      <w:r>
        <w:rPr>
          <w:rFonts w:ascii="Calibri" w:hAnsi="Calibri" w:eastAsia="Times New Roman" w:cs="Calibri"/>
          <w:b/>
          <w:bCs/>
          <w:szCs w:val="20"/>
        </w:rPr>
        <w:t xml:space="preserve">Association </w:t>
      </w:r>
      <w:r w:rsidRPr="00BA5BE3">
        <w:rPr>
          <w:rFonts w:ascii="Calibri" w:hAnsi="Calibri" w:eastAsia="Times New Roman" w:cs="Calibri"/>
          <w:szCs w:val="20"/>
        </w:rPr>
        <w:t xml:space="preserve">means the incorporated association referred to in </w:t>
      </w:r>
      <w:r w:rsidR="001D563A">
        <w:rPr>
          <w:rFonts w:ascii="Calibri" w:hAnsi="Calibri" w:eastAsia="Times New Roman" w:cs="Calibri"/>
          <w:szCs w:val="20"/>
        </w:rPr>
        <w:t>rule</w:t>
      </w:r>
      <w:r w:rsidR="00A1327B">
        <w:rPr>
          <w:rFonts w:ascii="Calibri" w:hAnsi="Calibri" w:eastAsia="Times New Roman" w:cs="Calibri"/>
          <w:szCs w:val="20"/>
        </w:rPr>
        <w:t xml:space="preserve"> 1. </w:t>
      </w:r>
    </w:p>
    <w:p w:rsidR="00F72837" w:rsidP="009C48B2" w:rsidRDefault="00F72837" w14:paraId="2BE5C125" w14:textId="37D76313">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absolute majority</w:t>
      </w:r>
      <w:r w:rsidRPr="00B10B50">
        <w:rPr>
          <w:rFonts w:ascii="Calibri" w:hAnsi="Calibri" w:eastAsia="Times New Roman" w:cs="Calibri"/>
          <w:szCs w:val="20"/>
        </w:rPr>
        <w:t>,</w:t>
      </w:r>
      <w:r w:rsidRPr="00F72837">
        <w:rPr>
          <w:rFonts w:ascii="Calibri" w:hAnsi="Calibri" w:eastAsia="Times New Roman" w:cs="Calibri"/>
          <w:szCs w:val="20"/>
        </w:rPr>
        <w:t xml:space="preserve"> of the Board, means a majority of the committee members currently holding office and entitled to vote at the time (as distinct from a majority of committee members present at a committee meeting)</w:t>
      </w:r>
      <w:r w:rsidR="00A1327B">
        <w:rPr>
          <w:rFonts w:ascii="Calibri" w:hAnsi="Calibri" w:eastAsia="Times New Roman" w:cs="Calibri"/>
          <w:szCs w:val="20"/>
        </w:rPr>
        <w:t>.</w:t>
      </w:r>
    </w:p>
    <w:p w:rsidR="00221D6A" w:rsidP="009C48B2" w:rsidRDefault="00221D6A" w14:paraId="3ACD9650" w14:textId="1BF2633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 xml:space="preserve">ACNC Act </w:t>
      </w:r>
      <w:r w:rsidRPr="00BA5BE3">
        <w:rPr>
          <w:rFonts w:ascii="Calibri" w:hAnsi="Calibri" w:eastAsia="Times New Roman" w:cs="Calibri"/>
          <w:szCs w:val="20"/>
        </w:rPr>
        <w:t xml:space="preserve">means </w:t>
      </w:r>
      <w:r w:rsidRPr="00221D6A">
        <w:rPr>
          <w:rFonts w:ascii="Calibri" w:hAnsi="Calibri" w:eastAsia="Times New Roman" w:cs="Calibri"/>
          <w:szCs w:val="20"/>
        </w:rPr>
        <w:t xml:space="preserve">the </w:t>
      </w:r>
      <w:r w:rsidRPr="00BA5BE3">
        <w:rPr>
          <w:rFonts w:ascii="Calibri" w:hAnsi="Calibri" w:eastAsia="Times New Roman" w:cs="Calibri"/>
          <w:i/>
          <w:iCs/>
          <w:szCs w:val="20"/>
        </w:rPr>
        <w:t>Australian Charities and Not-for-profits Commission Act 2012</w:t>
      </w:r>
      <w:r w:rsidRPr="00221D6A">
        <w:rPr>
          <w:rFonts w:ascii="Calibri" w:hAnsi="Calibri" w:eastAsia="Times New Roman" w:cs="Calibri"/>
          <w:szCs w:val="20"/>
        </w:rPr>
        <w:t xml:space="preserve"> (Cth).</w:t>
      </w:r>
    </w:p>
    <w:p w:rsidRPr="00F72837" w:rsidR="005E5B36" w:rsidP="009C48B2" w:rsidRDefault="005E5B36" w14:paraId="1B1EF8D9" w14:textId="0B5A0D11">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 xml:space="preserve">ACNC </w:t>
      </w:r>
      <w:r w:rsidRPr="00BA5BE3">
        <w:rPr>
          <w:rFonts w:ascii="Calibri" w:hAnsi="Calibri" w:eastAsia="Times New Roman" w:cs="Calibri"/>
          <w:szCs w:val="20"/>
        </w:rPr>
        <w:t>means the Australian Charities and Not-for-profits Commission.</w:t>
      </w:r>
    </w:p>
    <w:p w:rsidRPr="00F72837" w:rsidR="00F72837" w:rsidP="009C48B2" w:rsidRDefault="00F72837" w14:paraId="282F70F9" w14:textId="5D00B44E">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associate member</w:t>
      </w:r>
      <w:r w:rsidRPr="00F72837">
        <w:rPr>
          <w:rFonts w:ascii="Calibri" w:hAnsi="Calibri" w:eastAsia="Times New Roman" w:cs="Calibri"/>
          <w:b/>
          <w:bCs/>
          <w:i/>
          <w:iCs/>
          <w:szCs w:val="20"/>
        </w:rPr>
        <w:t xml:space="preserve"> </w:t>
      </w:r>
      <w:r w:rsidRPr="00F72837">
        <w:rPr>
          <w:rFonts w:ascii="Calibri" w:hAnsi="Calibri" w:eastAsia="Times New Roman" w:cs="Calibri"/>
          <w:szCs w:val="20"/>
        </w:rPr>
        <w:t>means a member referred to in rule 14(1)</w:t>
      </w:r>
      <w:r w:rsidR="00A1327B">
        <w:rPr>
          <w:rFonts w:ascii="Calibri" w:hAnsi="Calibri" w:eastAsia="Times New Roman" w:cs="Calibri"/>
          <w:szCs w:val="20"/>
        </w:rPr>
        <w:t>.</w:t>
      </w:r>
    </w:p>
    <w:p w:rsidR="006543E8" w:rsidP="009C48B2" w:rsidRDefault="006543E8" w14:paraId="1AAA3127" w14:textId="1C5CBA76">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b/>
          <w:bCs/>
          <w:szCs w:val="20"/>
        </w:rPr>
      </w:pPr>
      <w:r>
        <w:rPr>
          <w:rFonts w:ascii="Calibri" w:hAnsi="Calibri" w:eastAsia="Times New Roman" w:cs="Calibri"/>
          <w:b/>
          <w:bCs/>
          <w:szCs w:val="20"/>
        </w:rPr>
        <w:t xml:space="preserve">CAV </w:t>
      </w:r>
      <w:r w:rsidRPr="00BA5BE3">
        <w:rPr>
          <w:rFonts w:ascii="Calibri" w:hAnsi="Calibri" w:eastAsia="Times New Roman" w:cs="Calibri"/>
          <w:szCs w:val="20"/>
        </w:rPr>
        <w:t>means Consumer Affairs Victoria.</w:t>
      </w:r>
      <w:r>
        <w:rPr>
          <w:rFonts w:ascii="Calibri" w:hAnsi="Calibri" w:eastAsia="Times New Roman" w:cs="Calibri"/>
          <w:b/>
          <w:bCs/>
          <w:szCs w:val="20"/>
        </w:rPr>
        <w:t xml:space="preserve"> </w:t>
      </w:r>
    </w:p>
    <w:p w:rsidRPr="00F72837" w:rsidR="00F72837" w:rsidP="009C48B2" w:rsidRDefault="00F72837" w14:paraId="3F0DD3B4" w14:textId="70356BA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Chairperson</w:t>
      </w:r>
      <w:r w:rsidRPr="00B10B50">
        <w:rPr>
          <w:rFonts w:ascii="Calibri" w:hAnsi="Calibri" w:eastAsia="Times New Roman" w:cs="Calibri"/>
          <w:szCs w:val="20"/>
        </w:rPr>
        <w:t>,</w:t>
      </w:r>
      <w:r w:rsidRPr="00F72837">
        <w:rPr>
          <w:rFonts w:ascii="Calibri" w:hAnsi="Calibri" w:eastAsia="Times New Roman" w:cs="Calibri"/>
          <w:szCs w:val="20"/>
        </w:rPr>
        <w:t xml:space="preserve"> of a general meeting or committee meeting, means the person chairing the meeting as required under rule 4</w:t>
      </w:r>
      <w:r w:rsidR="003F6D29">
        <w:rPr>
          <w:rFonts w:ascii="Calibri" w:hAnsi="Calibri" w:eastAsia="Times New Roman" w:cs="Calibri"/>
          <w:szCs w:val="20"/>
        </w:rPr>
        <w:t>5</w:t>
      </w:r>
      <w:r w:rsidR="00A1327B">
        <w:rPr>
          <w:rFonts w:ascii="Calibri" w:hAnsi="Calibri" w:eastAsia="Times New Roman" w:cs="Calibri"/>
          <w:szCs w:val="20"/>
        </w:rPr>
        <w:t>.</w:t>
      </w:r>
    </w:p>
    <w:p w:rsidRPr="00B10B50" w:rsidR="00F72837" w:rsidP="009C48B2" w:rsidRDefault="00F72837" w14:paraId="107F72AA" w14:textId="4C6F290D">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Committee </w:t>
      </w:r>
      <w:r w:rsidRPr="00B10B50">
        <w:rPr>
          <w:rFonts w:ascii="Calibri" w:hAnsi="Calibri" w:eastAsia="Times New Roman" w:cs="Calibri"/>
          <w:szCs w:val="20"/>
        </w:rPr>
        <w:t>means the Committee having management of the business of the Association</w:t>
      </w:r>
      <w:r w:rsidR="00A1327B">
        <w:rPr>
          <w:rFonts w:ascii="Calibri" w:hAnsi="Calibri" w:eastAsia="Times New Roman" w:cs="Calibri"/>
          <w:szCs w:val="20"/>
        </w:rPr>
        <w:t>.</w:t>
      </w:r>
    </w:p>
    <w:p w:rsidRPr="00B10B50" w:rsidR="00F72837" w:rsidP="009C48B2" w:rsidRDefault="00F72837" w14:paraId="045EA82C" w14:textId="5F86B3A8">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committee meeting </w:t>
      </w:r>
      <w:r w:rsidRPr="00B10B50">
        <w:rPr>
          <w:rFonts w:ascii="Calibri" w:hAnsi="Calibri" w:eastAsia="Times New Roman" w:cs="Calibri"/>
          <w:szCs w:val="20"/>
        </w:rPr>
        <w:t>means a meeting of the Committee held in accordance with these Rules</w:t>
      </w:r>
      <w:r w:rsidR="00A1327B">
        <w:rPr>
          <w:rFonts w:ascii="Calibri" w:hAnsi="Calibri" w:eastAsia="Times New Roman" w:cs="Calibri"/>
          <w:szCs w:val="20"/>
        </w:rPr>
        <w:t>.</w:t>
      </w:r>
    </w:p>
    <w:p w:rsidRPr="00B10B50" w:rsidR="00F72837" w:rsidP="009C48B2" w:rsidRDefault="00F72837" w14:paraId="3E664D3E" w14:textId="4DA72F5D">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committee member </w:t>
      </w:r>
      <w:r w:rsidRPr="00B10B50">
        <w:rPr>
          <w:rFonts w:ascii="Calibri" w:hAnsi="Calibri" w:eastAsia="Times New Roman" w:cs="Calibri"/>
          <w:szCs w:val="20"/>
        </w:rPr>
        <w:t>means a member of the Committee elected or appointed under Division 3 of Part 5</w:t>
      </w:r>
      <w:r w:rsidR="00A1327B">
        <w:rPr>
          <w:rFonts w:ascii="Calibri" w:hAnsi="Calibri" w:eastAsia="Times New Roman" w:cs="Calibri"/>
          <w:szCs w:val="20"/>
        </w:rPr>
        <w:t>.</w:t>
      </w:r>
    </w:p>
    <w:p w:rsidRPr="00B10B50" w:rsidR="00F72837" w:rsidP="009C48B2" w:rsidRDefault="00F72837" w14:paraId="75AE1245" w14:textId="21D0DBE1">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disciplinary appeal meeting </w:t>
      </w:r>
      <w:r w:rsidRPr="00B10B50">
        <w:rPr>
          <w:rFonts w:ascii="Calibri" w:hAnsi="Calibri" w:eastAsia="Times New Roman" w:cs="Calibri"/>
          <w:szCs w:val="20"/>
        </w:rPr>
        <w:t>means a meeting of the members of the Association convened under rule 23(3)</w:t>
      </w:r>
      <w:r w:rsidR="00A1327B">
        <w:rPr>
          <w:rFonts w:ascii="Calibri" w:hAnsi="Calibri" w:eastAsia="Times New Roman" w:cs="Calibri"/>
          <w:szCs w:val="20"/>
        </w:rPr>
        <w:t>.</w:t>
      </w:r>
    </w:p>
    <w:p w:rsidRPr="00B10B50" w:rsidR="00F72837" w:rsidP="009C48B2" w:rsidRDefault="00F72837" w14:paraId="31FFDD99" w14:textId="648FF91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disciplinary meeting </w:t>
      </w:r>
      <w:r w:rsidRPr="00B10B50">
        <w:rPr>
          <w:rFonts w:ascii="Calibri" w:hAnsi="Calibri" w:eastAsia="Times New Roman" w:cs="Calibri"/>
          <w:szCs w:val="20"/>
        </w:rPr>
        <w:t>means a meeting of the Committee convened for the purposes of rule 22</w:t>
      </w:r>
      <w:r w:rsidR="00A1327B">
        <w:rPr>
          <w:rFonts w:ascii="Calibri" w:hAnsi="Calibri" w:eastAsia="Times New Roman" w:cs="Calibri"/>
          <w:szCs w:val="20"/>
        </w:rPr>
        <w:t>.</w:t>
      </w:r>
    </w:p>
    <w:p w:rsidRPr="00B10B50" w:rsidR="00F72837" w:rsidP="009C48B2" w:rsidRDefault="00F72837" w14:paraId="3FE50C3A" w14:textId="0253C39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szCs w:val="20"/>
        </w:rPr>
        <w:t>disciplinary subcommittee</w:t>
      </w:r>
      <w:r w:rsidRPr="00B10B50">
        <w:rPr>
          <w:rFonts w:ascii="Calibri" w:hAnsi="Calibri" w:eastAsia="Times New Roman" w:cs="Calibri"/>
          <w:szCs w:val="20"/>
        </w:rPr>
        <w:t xml:space="preserve"> means the subcommittee appointed under rule 20</w:t>
      </w:r>
      <w:r w:rsidR="00A1327B">
        <w:rPr>
          <w:rFonts w:ascii="Calibri" w:hAnsi="Calibri" w:eastAsia="Times New Roman" w:cs="Calibri"/>
          <w:szCs w:val="20"/>
        </w:rPr>
        <w:t>.</w:t>
      </w:r>
    </w:p>
    <w:p w:rsidRPr="00B10B50" w:rsidR="00F72837" w:rsidP="009C48B2" w:rsidRDefault="00F72837" w14:paraId="5112D826" w14:textId="628368B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financial year </w:t>
      </w:r>
      <w:r w:rsidRPr="00B10B50">
        <w:rPr>
          <w:rFonts w:ascii="Calibri" w:hAnsi="Calibri" w:eastAsia="Times New Roman" w:cs="Calibri"/>
          <w:szCs w:val="20"/>
        </w:rPr>
        <w:t>means the 12 month period specified in rule 3</w:t>
      </w:r>
      <w:r w:rsidR="00A1327B">
        <w:rPr>
          <w:rFonts w:ascii="Calibri" w:hAnsi="Calibri" w:eastAsia="Times New Roman" w:cs="Calibri"/>
          <w:szCs w:val="20"/>
        </w:rPr>
        <w:t>.</w:t>
      </w:r>
    </w:p>
    <w:p w:rsidRPr="00B10B50" w:rsidR="00F72837" w:rsidP="009C48B2" w:rsidRDefault="00F72837" w14:paraId="5AFB03CB" w14:textId="665463A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general meeting </w:t>
      </w:r>
      <w:r w:rsidRPr="00B10B50">
        <w:rPr>
          <w:rFonts w:ascii="Calibri" w:hAnsi="Calibri" w:eastAsia="Times New Roman" w:cs="Calibri"/>
          <w:szCs w:val="20"/>
        </w:rPr>
        <w:t>means a general meeting of the members of the Association convened in accordance with Part 4 and includes an annual general meeting, a special general meeting and a disciplinary appeal meeting</w:t>
      </w:r>
      <w:r w:rsidR="00A1327B">
        <w:rPr>
          <w:rFonts w:ascii="Calibri" w:hAnsi="Calibri" w:eastAsia="Times New Roman" w:cs="Calibri"/>
          <w:szCs w:val="20"/>
        </w:rPr>
        <w:t>.</w:t>
      </w:r>
    </w:p>
    <w:p w:rsidRPr="00B10B50" w:rsidR="00F72837" w:rsidP="009C48B2" w:rsidRDefault="00F72837" w14:paraId="6ACD625A" w14:textId="4E7F2F11">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member </w:t>
      </w:r>
      <w:r w:rsidRPr="00B10B50">
        <w:rPr>
          <w:rFonts w:ascii="Calibri" w:hAnsi="Calibri" w:eastAsia="Times New Roman" w:cs="Calibri"/>
          <w:szCs w:val="20"/>
        </w:rPr>
        <w:t>means a member of the Association</w:t>
      </w:r>
      <w:r w:rsidR="00A1327B">
        <w:rPr>
          <w:rFonts w:ascii="Calibri" w:hAnsi="Calibri" w:eastAsia="Times New Roman" w:cs="Calibri"/>
          <w:szCs w:val="20"/>
        </w:rPr>
        <w:t>.</w:t>
      </w:r>
    </w:p>
    <w:p w:rsidR="00F72837" w:rsidP="009C48B2" w:rsidRDefault="00F72837" w14:paraId="64430E34" w14:textId="003D8AA1">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member</w:t>
      </w:r>
      <w:r w:rsidR="001D563A">
        <w:rPr>
          <w:rFonts w:ascii="Calibri" w:hAnsi="Calibri" w:eastAsia="Times New Roman" w:cs="Calibri"/>
          <w:b/>
          <w:bCs/>
          <w:szCs w:val="20"/>
        </w:rPr>
        <w:t>s</w:t>
      </w:r>
      <w:r w:rsidRPr="00B10B50">
        <w:rPr>
          <w:rFonts w:ascii="Calibri" w:hAnsi="Calibri" w:eastAsia="Times New Roman" w:cs="Calibri"/>
          <w:b/>
          <w:bCs/>
          <w:szCs w:val="20"/>
        </w:rPr>
        <w:t xml:space="preserve"> entitled to vote </w:t>
      </w:r>
      <w:r w:rsidRPr="00B10B50">
        <w:rPr>
          <w:rFonts w:ascii="Calibri" w:hAnsi="Calibri" w:eastAsia="Times New Roman" w:cs="Calibri"/>
          <w:szCs w:val="20"/>
        </w:rPr>
        <w:t>means a member who under rule 13(2) is entitled to vote at a general meeting</w:t>
      </w:r>
      <w:r w:rsidR="00A1327B">
        <w:rPr>
          <w:rFonts w:ascii="Calibri" w:hAnsi="Calibri" w:eastAsia="Times New Roman" w:cs="Calibri"/>
          <w:szCs w:val="20"/>
        </w:rPr>
        <w:t>.</w:t>
      </w:r>
    </w:p>
    <w:p w:rsidR="001D563A" w:rsidP="009C48B2" w:rsidRDefault="001D563A" w14:paraId="2C2C4F27" w14:textId="564C4C9F">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 xml:space="preserve">members present </w:t>
      </w:r>
      <w:r w:rsidRPr="00BA5BE3">
        <w:rPr>
          <w:rFonts w:ascii="Calibri" w:hAnsi="Calibri" w:eastAsia="Times New Roman" w:cs="Calibri"/>
          <w:szCs w:val="20"/>
        </w:rPr>
        <w:t>means</w:t>
      </w:r>
      <w:r>
        <w:rPr>
          <w:rFonts w:ascii="Calibri" w:hAnsi="Calibri" w:eastAsia="Times New Roman" w:cs="Calibri"/>
          <w:szCs w:val="20"/>
        </w:rPr>
        <w:t xml:space="preserve"> </w:t>
      </w:r>
      <w:r w:rsidRPr="001D563A">
        <w:rPr>
          <w:rFonts w:ascii="Calibri" w:hAnsi="Calibri" w:eastAsia="Times New Roman" w:cs="Calibri"/>
          <w:szCs w:val="20"/>
        </w:rPr>
        <w:t>in connection with a general meeting, members present in person, present by use of audio- or audio-visual technology, by representative or by proxy at the meeting.</w:t>
      </w:r>
    </w:p>
    <w:p w:rsidR="00B103D3" w:rsidP="009C48B2" w:rsidRDefault="00B103D3" w14:paraId="6C608DD5" w14:textId="7130F67A">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 xml:space="preserve">NDIS </w:t>
      </w:r>
      <w:r w:rsidRPr="00BA5BE3">
        <w:rPr>
          <w:rFonts w:ascii="Calibri" w:hAnsi="Calibri" w:eastAsia="Times New Roman" w:cs="Calibri"/>
          <w:szCs w:val="20"/>
        </w:rPr>
        <w:t>means National Disability Insurance Scheme.</w:t>
      </w:r>
    </w:p>
    <w:p w:rsidR="00B103D3" w:rsidP="009C48B2" w:rsidRDefault="00B103D3" w14:paraId="4A6BB933" w14:textId="506876B3">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 xml:space="preserve">NDIS </w:t>
      </w:r>
      <w:r w:rsidRPr="00BA5BE3">
        <w:rPr>
          <w:rFonts w:ascii="Calibri" w:hAnsi="Calibri" w:eastAsia="Times New Roman" w:cs="Calibri"/>
          <w:szCs w:val="20"/>
        </w:rPr>
        <w:t xml:space="preserve">Act means the </w:t>
      </w:r>
      <w:r w:rsidRPr="00BA5BE3">
        <w:rPr>
          <w:rFonts w:ascii="Calibri" w:hAnsi="Calibri" w:eastAsia="Times New Roman" w:cs="Calibri"/>
          <w:i/>
          <w:iCs/>
          <w:szCs w:val="20"/>
        </w:rPr>
        <w:t>National Disability Insurance Scheme Act 2013</w:t>
      </w:r>
      <w:r w:rsidR="00677612">
        <w:rPr>
          <w:rFonts w:ascii="Calibri" w:hAnsi="Calibri" w:eastAsia="Times New Roman" w:cs="Calibri"/>
          <w:szCs w:val="20"/>
        </w:rPr>
        <w:t xml:space="preserve"> (Cth)</w:t>
      </w:r>
      <w:r w:rsidRPr="00BA5BE3">
        <w:rPr>
          <w:rFonts w:ascii="Calibri" w:hAnsi="Calibri" w:eastAsia="Times New Roman" w:cs="Calibri"/>
          <w:szCs w:val="20"/>
        </w:rPr>
        <w:t>.</w:t>
      </w:r>
      <w:r>
        <w:rPr>
          <w:rFonts w:ascii="Calibri" w:hAnsi="Calibri" w:eastAsia="Times New Roman" w:cs="Calibri"/>
          <w:b/>
          <w:bCs/>
          <w:szCs w:val="20"/>
        </w:rPr>
        <w:t xml:space="preserve"> </w:t>
      </w:r>
    </w:p>
    <w:p w:rsidR="009A12FC" w:rsidP="009C48B2" w:rsidRDefault="009A12FC" w14:paraId="57263F70" w14:textId="68AC6EB1">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 xml:space="preserve">registered charity </w:t>
      </w:r>
      <w:r w:rsidRPr="00BA5BE3">
        <w:rPr>
          <w:rFonts w:ascii="Calibri" w:hAnsi="Calibri" w:eastAsia="Times New Roman" w:cs="Calibri"/>
          <w:szCs w:val="20"/>
        </w:rPr>
        <w:t>means a charity registered under the ACNC Act</w:t>
      </w:r>
      <w:r w:rsidR="00A1327B">
        <w:rPr>
          <w:rFonts w:ascii="Calibri" w:hAnsi="Calibri" w:eastAsia="Times New Roman" w:cs="Calibri"/>
          <w:szCs w:val="20"/>
        </w:rPr>
        <w:t>.</w:t>
      </w:r>
    </w:p>
    <w:p w:rsidRPr="00F72837" w:rsidR="00DE3AC3" w:rsidP="00DE3AC3" w:rsidRDefault="00DE3AC3" w14:paraId="3A323F31" w14:textId="7777777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relevant documents</w:t>
      </w:r>
      <w:r w:rsidRPr="00F72837">
        <w:rPr>
          <w:rFonts w:ascii="Calibri" w:hAnsi="Calibri" w:eastAsia="Times New Roman" w:cs="Calibri"/>
          <w:b/>
          <w:bCs/>
          <w:i/>
          <w:iCs/>
          <w:szCs w:val="20"/>
        </w:rPr>
        <w:t xml:space="preserve"> </w:t>
      </w:r>
      <w:r w:rsidRPr="00F72837">
        <w:rPr>
          <w:rFonts w:ascii="Calibri" w:hAnsi="Calibri" w:eastAsia="Times New Roman" w:cs="Calibri"/>
          <w:szCs w:val="20"/>
        </w:rPr>
        <w:t>means the records and other documents, however compiled, recorded or stored, that relate to the incorporation and management of the Association and includes the following—</w:t>
      </w:r>
    </w:p>
    <w:p w:rsidR="00DE3AC3" w:rsidP="00BA5BE3" w:rsidRDefault="00DE3AC3" w14:paraId="34AF0E92" w14:textId="77777777">
      <w:pPr>
        <w:pStyle w:val="ListParagraph"/>
        <w:numPr>
          <w:ilvl w:val="1"/>
          <w:numId w:val="71"/>
        </w:numPr>
        <w:tabs>
          <w:tab w:val="right" w:pos="2268"/>
        </w:tabs>
        <w:overflowPunct w:val="0"/>
        <w:autoSpaceDE w:val="0"/>
        <w:autoSpaceDN w:val="0"/>
        <w:adjustRightInd w:val="0"/>
        <w:spacing w:before="120" w:after="0" w:line="360" w:lineRule="auto"/>
        <w:ind w:left="2495" w:hanging="227"/>
        <w:textAlignment w:val="baseline"/>
        <w:rPr>
          <w:rFonts w:ascii="Calibri" w:hAnsi="Calibri" w:eastAsia="Times New Roman" w:cs="Calibri"/>
          <w:szCs w:val="20"/>
        </w:rPr>
      </w:pPr>
      <w:r w:rsidRPr="00B10B50">
        <w:rPr>
          <w:rFonts w:ascii="Calibri" w:hAnsi="Calibri" w:eastAsia="Times New Roman" w:cs="Calibri"/>
          <w:szCs w:val="20"/>
        </w:rPr>
        <w:t>its membership records;</w:t>
      </w:r>
    </w:p>
    <w:p w:rsidR="00DE3AC3" w:rsidP="00BA5BE3" w:rsidRDefault="00DE3AC3" w14:paraId="3ACED3BA" w14:textId="77777777">
      <w:pPr>
        <w:pStyle w:val="ListParagraph"/>
        <w:numPr>
          <w:ilvl w:val="1"/>
          <w:numId w:val="71"/>
        </w:numPr>
        <w:tabs>
          <w:tab w:val="right" w:pos="2268"/>
        </w:tabs>
        <w:overflowPunct w:val="0"/>
        <w:autoSpaceDE w:val="0"/>
        <w:autoSpaceDN w:val="0"/>
        <w:adjustRightInd w:val="0"/>
        <w:spacing w:before="120" w:after="0" w:line="360" w:lineRule="auto"/>
        <w:ind w:left="2495" w:hanging="227"/>
        <w:textAlignment w:val="baseline"/>
        <w:rPr>
          <w:rFonts w:ascii="Calibri" w:hAnsi="Calibri" w:eastAsia="Times New Roman" w:cs="Calibri"/>
          <w:szCs w:val="20"/>
        </w:rPr>
      </w:pPr>
      <w:r w:rsidRPr="00B10B50">
        <w:rPr>
          <w:rFonts w:ascii="Calibri" w:hAnsi="Calibri" w:eastAsia="Times New Roman" w:cs="Calibri"/>
          <w:szCs w:val="20"/>
        </w:rPr>
        <w:t>its financial statements;</w:t>
      </w:r>
    </w:p>
    <w:p w:rsidR="00DE3AC3" w:rsidP="00BA5BE3" w:rsidRDefault="00DE3AC3" w14:paraId="2B9D547F" w14:textId="77777777">
      <w:pPr>
        <w:pStyle w:val="ListParagraph"/>
        <w:numPr>
          <w:ilvl w:val="1"/>
          <w:numId w:val="71"/>
        </w:numPr>
        <w:tabs>
          <w:tab w:val="right" w:pos="2268"/>
        </w:tabs>
        <w:overflowPunct w:val="0"/>
        <w:autoSpaceDE w:val="0"/>
        <w:autoSpaceDN w:val="0"/>
        <w:adjustRightInd w:val="0"/>
        <w:spacing w:before="120" w:after="0" w:line="360" w:lineRule="auto"/>
        <w:ind w:left="2495" w:hanging="227"/>
        <w:textAlignment w:val="baseline"/>
        <w:rPr>
          <w:rFonts w:ascii="Calibri" w:hAnsi="Calibri" w:eastAsia="Times New Roman" w:cs="Calibri"/>
          <w:szCs w:val="20"/>
        </w:rPr>
      </w:pPr>
      <w:r w:rsidRPr="00B10B50">
        <w:rPr>
          <w:rFonts w:ascii="Calibri" w:hAnsi="Calibri" w:eastAsia="Times New Roman" w:cs="Calibri"/>
          <w:szCs w:val="20"/>
        </w:rPr>
        <w:t>its financial records;</w:t>
      </w:r>
    </w:p>
    <w:p w:rsidRPr="00BA5BE3" w:rsidR="00DE3AC3" w:rsidP="00BA5BE3" w:rsidRDefault="00DE3AC3" w14:paraId="353487A6" w14:textId="23C84F7E">
      <w:pPr>
        <w:pStyle w:val="ListParagraph"/>
        <w:numPr>
          <w:ilvl w:val="1"/>
          <w:numId w:val="71"/>
        </w:numPr>
        <w:tabs>
          <w:tab w:val="right" w:pos="2268"/>
        </w:tabs>
        <w:overflowPunct w:val="0"/>
        <w:autoSpaceDE w:val="0"/>
        <w:autoSpaceDN w:val="0"/>
        <w:adjustRightInd w:val="0"/>
        <w:spacing w:before="120" w:after="0" w:line="360" w:lineRule="auto"/>
        <w:ind w:left="2268" w:firstLine="0"/>
        <w:textAlignment w:val="baseline"/>
        <w:rPr>
          <w:rFonts w:ascii="Calibri" w:hAnsi="Calibri" w:eastAsia="Times New Roman" w:cs="Calibri"/>
          <w:szCs w:val="20"/>
        </w:rPr>
      </w:pPr>
      <w:r w:rsidRPr="00B10B50">
        <w:rPr>
          <w:rFonts w:ascii="Calibri" w:hAnsi="Calibri" w:eastAsia="Times New Roman" w:cs="Calibri"/>
          <w:szCs w:val="20"/>
        </w:rPr>
        <w:t>records and documents relating to transactions, dealings,</w:t>
      </w:r>
      <w:r w:rsidR="00C96200">
        <w:rPr>
          <w:rFonts w:ascii="Calibri" w:hAnsi="Calibri" w:eastAsia="Times New Roman" w:cs="Calibri"/>
          <w:szCs w:val="20"/>
        </w:rPr>
        <w:t xml:space="preserve"> </w:t>
      </w:r>
      <w:r w:rsidRPr="00B10B50">
        <w:rPr>
          <w:rFonts w:ascii="Calibri" w:hAnsi="Calibri" w:eastAsia="Times New Roman" w:cs="Calibri"/>
          <w:szCs w:val="20"/>
        </w:rPr>
        <w:t>business or property of the Association.</w:t>
      </w:r>
    </w:p>
    <w:p w:rsidR="00F7107E" w:rsidP="009C48B2" w:rsidRDefault="00F72837" w14:paraId="2A3FA526" w14:textId="7777777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special resolution </w:t>
      </w:r>
      <w:r w:rsidRPr="00B10B50">
        <w:rPr>
          <w:rFonts w:ascii="Calibri" w:hAnsi="Calibri" w:eastAsia="Times New Roman" w:cs="Calibri"/>
          <w:szCs w:val="20"/>
        </w:rPr>
        <w:t>means a resolution</w:t>
      </w:r>
    </w:p>
    <w:p w:rsidRPr="00014E46" w:rsidR="00014E46" w:rsidP="009C48B2" w:rsidRDefault="00F7107E" w14:paraId="7A873C1B" w14:textId="6A82641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ab/>
      </w:r>
      <w:r>
        <w:rPr>
          <w:rFonts w:ascii="Calibri" w:hAnsi="Calibri" w:eastAsia="Times New Roman" w:cs="Calibri"/>
          <w:b/>
          <w:bCs/>
          <w:szCs w:val="20"/>
        </w:rPr>
        <w:tab/>
      </w:r>
      <w:r>
        <w:rPr>
          <w:rFonts w:ascii="Calibri" w:hAnsi="Calibri" w:eastAsia="Times New Roman" w:cs="Calibri"/>
          <w:b/>
          <w:bCs/>
          <w:szCs w:val="20"/>
        </w:rPr>
        <w:tab/>
      </w:r>
      <w:r>
        <w:rPr>
          <w:rFonts w:ascii="Calibri" w:hAnsi="Calibri" w:eastAsia="Times New Roman" w:cs="Calibri"/>
          <w:b/>
          <w:bCs/>
          <w:szCs w:val="20"/>
        </w:rPr>
        <w:tab/>
      </w:r>
      <w:r w:rsidRPr="00BA5BE3">
        <w:rPr>
          <w:rFonts w:ascii="Calibri" w:hAnsi="Calibri" w:eastAsia="Times New Roman" w:cs="Calibri"/>
          <w:szCs w:val="20"/>
        </w:rPr>
        <w:t>(a)</w:t>
      </w:r>
      <w:r w:rsidRPr="00014E46" w:rsidR="00F72837">
        <w:rPr>
          <w:rFonts w:ascii="Calibri" w:hAnsi="Calibri" w:eastAsia="Times New Roman" w:cs="Calibri"/>
          <w:szCs w:val="20"/>
        </w:rPr>
        <w:t xml:space="preserve"> </w:t>
      </w:r>
      <w:r w:rsidR="00014E46">
        <w:rPr>
          <w:rFonts w:ascii="Calibri" w:hAnsi="Calibri" w:eastAsia="Times New Roman" w:cs="Calibri"/>
          <w:szCs w:val="20"/>
        </w:rPr>
        <w:t>of which notice has been given</w:t>
      </w:r>
      <w:r w:rsidR="00A1327B">
        <w:rPr>
          <w:rFonts w:ascii="Calibri" w:hAnsi="Calibri" w:eastAsia="Times New Roman" w:cs="Calibri"/>
          <w:szCs w:val="20"/>
        </w:rPr>
        <w:t>; and</w:t>
      </w:r>
      <w:r w:rsidR="00014E46">
        <w:rPr>
          <w:rFonts w:ascii="Calibri" w:hAnsi="Calibri" w:eastAsia="Times New Roman" w:cs="Calibri"/>
          <w:szCs w:val="20"/>
        </w:rPr>
        <w:t xml:space="preserve"> </w:t>
      </w:r>
    </w:p>
    <w:p w:rsidRPr="00B10B50" w:rsidR="00F72837" w:rsidP="009C48B2" w:rsidRDefault="00014E46" w14:paraId="7B84D64D" w14:textId="569E5476">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szCs w:val="20"/>
        </w:rPr>
        <w:tab/>
      </w:r>
      <w:r>
        <w:rPr>
          <w:rFonts w:ascii="Calibri" w:hAnsi="Calibri" w:eastAsia="Times New Roman" w:cs="Calibri"/>
          <w:szCs w:val="20"/>
        </w:rPr>
        <w:tab/>
      </w:r>
      <w:r>
        <w:rPr>
          <w:rFonts w:ascii="Calibri" w:hAnsi="Calibri" w:eastAsia="Times New Roman" w:cs="Calibri"/>
          <w:szCs w:val="20"/>
        </w:rPr>
        <w:tab/>
      </w:r>
      <w:r>
        <w:rPr>
          <w:rFonts w:ascii="Calibri" w:hAnsi="Calibri" w:eastAsia="Times New Roman" w:cs="Calibri"/>
          <w:szCs w:val="20"/>
        </w:rPr>
        <w:tab/>
        <w:t xml:space="preserve">(b) </w:t>
      </w:r>
      <w:r w:rsidRPr="00B10B50" w:rsidR="00F72837">
        <w:rPr>
          <w:rFonts w:ascii="Calibri" w:hAnsi="Calibri" w:eastAsia="Times New Roman" w:cs="Calibri"/>
          <w:szCs w:val="20"/>
        </w:rPr>
        <w:t xml:space="preserve">that </w:t>
      </w:r>
      <w:r w:rsidR="00A1327B">
        <w:rPr>
          <w:rFonts w:ascii="Calibri" w:hAnsi="Calibri" w:eastAsia="Times New Roman" w:cs="Calibri"/>
          <w:szCs w:val="20"/>
        </w:rPr>
        <w:t xml:space="preserve">has been passed by at least 75% of the votes cast by members present and </w:t>
      </w:r>
      <w:r w:rsidR="00C46F48">
        <w:rPr>
          <w:rFonts w:ascii="Calibri" w:hAnsi="Calibri" w:eastAsia="Times New Roman" w:cs="Calibri"/>
          <w:szCs w:val="20"/>
        </w:rPr>
        <w:t xml:space="preserve">members </w:t>
      </w:r>
      <w:r w:rsidR="00A1327B">
        <w:rPr>
          <w:rFonts w:ascii="Calibri" w:hAnsi="Calibri" w:eastAsia="Times New Roman" w:cs="Calibri"/>
          <w:szCs w:val="20"/>
        </w:rPr>
        <w:t>entitled to vote on the resolution</w:t>
      </w:r>
    </w:p>
    <w:p w:rsidRPr="00B10B50" w:rsidR="00F72837" w:rsidP="009C48B2" w:rsidRDefault="00C415BD" w14:paraId="321E3A04" w14:textId="560DB5E6">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Pr>
          <w:rFonts w:ascii="Calibri" w:hAnsi="Calibri" w:eastAsia="Times New Roman" w:cs="Calibri"/>
          <w:b/>
          <w:bCs/>
          <w:szCs w:val="20"/>
        </w:rPr>
        <w:t>AIRA</w:t>
      </w:r>
      <w:r w:rsidRPr="00B10B50" w:rsidR="00F72837">
        <w:rPr>
          <w:rFonts w:ascii="Calibri" w:hAnsi="Calibri" w:eastAsia="Times New Roman" w:cs="Calibri"/>
          <w:b/>
          <w:bCs/>
          <w:szCs w:val="20"/>
        </w:rPr>
        <w:t xml:space="preserve"> Act </w:t>
      </w:r>
      <w:r w:rsidRPr="00B10B50" w:rsidR="00F72837">
        <w:rPr>
          <w:rFonts w:ascii="Calibri" w:hAnsi="Calibri" w:eastAsia="Times New Roman" w:cs="Calibri"/>
          <w:szCs w:val="20"/>
        </w:rPr>
        <w:t xml:space="preserve">means the </w:t>
      </w:r>
      <w:r w:rsidRPr="00BA5BE3" w:rsidR="00F72837">
        <w:rPr>
          <w:rFonts w:ascii="Calibri" w:hAnsi="Calibri" w:eastAsia="Times New Roman" w:cs="Calibri"/>
          <w:i/>
          <w:iCs/>
          <w:szCs w:val="20"/>
        </w:rPr>
        <w:t>Associations Incorporation Reform Act 2012</w:t>
      </w:r>
      <w:r w:rsidRPr="00BA5BE3">
        <w:rPr>
          <w:rFonts w:ascii="Calibri" w:hAnsi="Calibri" w:eastAsia="Times New Roman" w:cs="Calibri"/>
          <w:szCs w:val="20"/>
        </w:rPr>
        <w:t xml:space="preserve"> (</w:t>
      </w:r>
      <w:r w:rsidR="00EC0A00">
        <w:rPr>
          <w:rFonts w:ascii="Calibri" w:hAnsi="Calibri" w:eastAsia="Times New Roman" w:cs="Calibri"/>
          <w:szCs w:val="20"/>
        </w:rPr>
        <w:t>Vic</w:t>
      </w:r>
      <w:r w:rsidRPr="00BA5BE3">
        <w:rPr>
          <w:rFonts w:ascii="Calibri" w:hAnsi="Calibri" w:eastAsia="Times New Roman" w:cs="Calibri"/>
          <w:szCs w:val="20"/>
        </w:rPr>
        <w:t>)</w:t>
      </w:r>
      <w:r w:rsidRPr="00B10B50" w:rsidR="00F72837">
        <w:rPr>
          <w:rFonts w:ascii="Calibri" w:hAnsi="Calibri" w:eastAsia="Times New Roman" w:cs="Calibri"/>
          <w:b/>
          <w:bCs/>
          <w:szCs w:val="20"/>
        </w:rPr>
        <w:t xml:space="preserve"> </w:t>
      </w:r>
      <w:r>
        <w:rPr>
          <w:rFonts w:ascii="Calibri" w:hAnsi="Calibri" w:eastAsia="Times New Roman" w:cs="Calibri"/>
          <w:szCs w:val="20"/>
        </w:rPr>
        <w:t xml:space="preserve"> </w:t>
      </w:r>
    </w:p>
    <w:p w:rsidRPr="00B10B50" w:rsidR="00F72837" w:rsidP="009C48B2" w:rsidRDefault="00F72837" w14:paraId="4CA4709D" w14:textId="7777777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360" w:lineRule="auto"/>
        <w:ind w:left="1871" w:hanging="510"/>
        <w:rPr>
          <w:rFonts w:ascii="Calibri" w:hAnsi="Calibri" w:eastAsia="Times New Roman" w:cs="Calibri"/>
          <w:szCs w:val="20"/>
        </w:rPr>
      </w:pPr>
      <w:r w:rsidRPr="00B10B50">
        <w:rPr>
          <w:rFonts w:ascii="Calibri" w:hAnsi="Calibri" w:eastAsia="Times New Roman" w:cs="Calibri"/>
          <w:b/>
          <w:bCs/>
          <w:szCs w:val="20"/>
        </w:rPr>
        <w:t xml:space="preserve">the Registrar </w:t>
      </w:r>
      <w:r w:rsidRPr="00B10B50">
        <w:rPr>
          <w:rFonts w:ascii="Calibri" w:hAnsi="Calibri" w:eastAsia="Times New Roman" w:cs="Calibri"/>
          <w:szCs w:val="20"/>
        </w:rPr>
        <w:t>means the Registrar of Incorporated Associations.</w:t>
      </w:r>
    </w:p>
    <w:p w:rsidR="00F22E72" w:rsidP="009C48B2" w:rsidRDefault="00F22E72" w14:paraId="10D6ED01" w14:textId="0F65382D">
      <w:pPr>
        <w:pStyle w:val="Heading3"/>
        <w:spacing w:line="360" w:lineRule="auto"/>
        <w:jc w:val="center"/>
      </w:pPr>
      <w:bookmarkStart w:name="_Toc340148075" w:id="27"/>
      <w:bookmarkStart w:name="_Toc340226909" w:id="28"/>
      <w:bookmarkStart w:name="_Toc346713004" w:id="29"/>
      <w:r>
        <w:br w:type="page"/>
      </w:r>
    </w:p>
    <w:p w:rsidRPr="00BA5BE3" w:rsidR="00F72837" w:rsidP="00BA5BE3" w:rsidRDefault="00F72837" w14:paraId="5B81039C" w14:textId="79176051">
      <w:pPr>
        <w:pStyle w:val="Heading1"/>
        <w:jc w:val="center"/>
        <w:rPr>
          <w:rFonts w:asciiTheme="minorHAnsi" w:hAnsiTheme="minorHAnsi" w:cstheme="minorHAnsi"/>
          <w:sz w:val="22"/>
          <w:szCs w:val="14"/>
        </w:rPr>
      </w:pPr>
      <w:bookmarkStart w:name="_Toc221530034" w:id="30"/>
      <w:r w:rsidRPr="00BA5BE3">
        <w:rPr>
          <w:rFonts w:asciiTheme="minorHAnsi" w:hAnsiTheme="minorHAnsi" w:cstheme="minorHAnsi"/>
          <w:sz w:val="22"/>
          <w:szCs w:val="14"/>
        </w:rPr>
        <w:t>PART 2—POWERS OF ASSOCIATION</w:t>
      </w:r>
      <w:bookmarkEnd w:id="27"/>
      <w:bookmarkEnd w:id="28"/>
      <w:bookmarkEnd w:id="29"/>
      <w:bookmarkEnd w:id="30"/>
    </w:p>
    <w:p w:rsidRPr="00F72837" w:rsidR="00F72837" w:rsidP="009C48B2" w:rsidRDefault="00F72837" w14:paraId="7F7469EF"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76" w:id="31"/>
      <w:bookmarkStart w:name="_Toc340226910" w:id="32"/>
      <w:bookmarkStart w:name="_Toc346713005" w:id="33"/>
      <w:bookmarkStart w:name="_Toc221530035" w:id="34"/>
      <w:r w:rsidRPr="00F72837">
        <w:rPr>
          <w:rFonts w:ascii="Calibri" w:hAnsi="Calibri" w:eastAsia="Times New Roman" w:cs="Calibri"/>
          <w:b/>
          <w:szCs w:val="24"/>
        </w:rPr>
        <w:t>5</w:t>
      </w:r>
      <w:r w:rsidRPr="00F72837">
        <w:rPr>
          <w:rFonts w:ascii="Calibri" w:hAnsi="Calibri" w:eastAsia="Times New Roman" w:cs="Calibri"/>
          <w:b/>
          <w:szCs w:val="24"/>
        </w:rPr>
        <w:tab/>
        <w:t>Powers of Association</w:t>
      </w:r>
      <w:bookmarkEnd w:id="31"/>
      <w:bookmarkEnd w:id="32"/>
      <w:bookmarkEnd w:id="33"/>
      <w:bookmarkEnd w:id="34"/>
    </w:p>
    <w:p w:rsidRPr="00F72837" w:rsidR="00F72837" w:rsidRDefault="00F72837" w14:paraId="3010F61A" w14:textId="27076B2F">
      <w:pPr>
        <w:pStyle w:val="ListParagraph"/>
        <w:numPr>
          <w:ilvl w:val="0"/>
          <w:numId w:val="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 xml:space="preserve">Subject to the </w:t>
      </w:r>
      <w:r w:rsidR="00851579">
        <w:rPr>
          <w:rFonts w:ascii="Calibri" w:hAnsi="Calibri" w:eastAsia="Times New Roman" w:cs="Calibri"/>
          <w:szCs w:val="20"/>
        </w:rPr>
        <w:t xml:space="preserve">AIRA </w:t>
      </w:r>
      <w:r w:rsidRPr="00F72837">
        <w:rPr>
          <w:rFonts w:ascii="Calibri" w:hAnsi="Calibri" w:eastAsia="Times New Roman" w:cs="Calibri"/>
          <w:szCs w:val="20"/>
        </w:rPr>
        <w:t>Act, the Association has power to do all things incidental or conducive to achieve its purposes.</w:t>
      </w:r>
    </w:p>
    <w:p w:rsidR="003530DA" w:rsidRDefault="00F72837" w14:paraId="48E8D876" w14:textId="77777777">
      <w:pPr>
        <w:pStyle w:val="ListParagraph"/>
        <w:numPr>
          <w:ilvl w:val="0"/>
          <w:numId w:val="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Without limiting subrule (1), the Association may—</w:t>
      </w:r>
    </w:p>
    <w:p w:rsidRPr="00F72837" w:rsidR="003530DA" w:rsidRDefault="003530DA" w14:paraId="2068F99B"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acquire, hold and dispose of real or personal property;</w:t>
      </w:r>
    </w:p>
    <w:p w:rsidR="003530DA" w:rsidRDefault="003530DA" w14:paraId="763C8459"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open and operate accounts with financial institutions;</w:t>
      </w:r>
    </w:p>
    <w:p w:rsidRPr="00F72837" w:rsidR="003530DA" w:rsidRDefault="003530DA" w14:paraId="0AAE50C2"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invest its money in any security in which trust monies may lawfully be invested;</w:t>
      </w:r>
    </w:p>
    <w:p w:rsidRPr="00F72837" w:rsidR="003530DA" w:rsidRDefault="003530DA" w14:paraId="5C5CD0DB"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raise and borrow money on any terms and in any manner as it thinks fit;</w:t>
      </w:r>
    </w:p>
    <w:p w:rsidR="003530DA" w:rsidRDefault="003530DA" w14:paraId="6FC54C1B"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72837">
        <w:rPr>
          <w:rFonts w:ascii="Calibri" w:hAnsi="Calibri" w:eastAsia="Times New Roman" w:cs="Calibri"/>
          <w:szCs w:val="20"/>
        </w:rPr>
        <w:t>secure the repayment of money raised or borrowed, or the payment of a debt or liability;</w:t>
      </w:r>
    </w:p>
    <w:p w:rsidR="003530DA" w:rsidRDefault="003530DA" w14:paraId="7F058CE2"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530DA">
        <w:rPr>
          <w:rFonts w:ascii="Calibri" w:hAnsi="Calibri" w:eastAsia="Times New Roman" w:cs="Calibri"/>
          <w:szCs w:val="20"/>
        </w:rPr>
        <w:t>appoint agents to transact business on its behalf;</w:t>
      </w:r>
    </w:p>
    <w:p w:rsidR="003530DA" w:rsidRDefault="003530DA" w14:paraId="12FABBA8" w14:textId="77777777">
      <w:pPr>
        <w:pStyle w:val="ListParagraph"/>
        <w:numPr>
          <w:ilvl w:val="1"/>
          <w:numId w:val="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proofErr w:type="gramStart"/>
      <w:r w:rsidRPr="003530DA">
        <w:rPr>
          <w:rFonts w:ascii="Calibri" w:hAnsi="Calibri" w:eastAsia="Times New Roman" w:cs="Calibri"/>
          <w:szCs w:val="20"/>
        </w:rPr>
        <w:t>enter into</w:t>
      </w:r>
      <w:proofErr w:type="gramEnd"/>
      <w:r w:rsidRPr="003530DA">
        <w:rPr>
          <w:rFonts w:ascii="Calibri" w:hAnsi="Calibri" w:eastAsia="Times New Roman" w:cs="Calibri"/>
          <w:szCs w:val="20"/>
        </w:rPr>
        <w:t xml:space="preserve"> any other contract it considers necessary or desirable.</w:t>
      </w:r>
    </w:p>
    <w:p w:rsidRPr="003530DA" w:rsidR="00F72837" w:rsidRDefault="00F72837" w14:paraId="02E36A93" w14:textId="3F7D6718">
      <w:pPr>
        <w:pStyle w:val="ListParagraph"/>
        <w:numPr>
          <w:ilvl w:val="0"/>
          <w:numId w:val="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530DA">
        <w:rPr>
          <w:rFonts w:ascii="Calibri" w:hAnsi="Calibri" w:eastAsia="Times New Roman" w:cs="Calibri"/>
          <w:szCs w:val="20"/>
        </w:rPr>
        <w:t>The Association may only exercise its powers and use its income and assets (including any surplus) for its purposes.</w:t>
      </w:r>
    </w:p>
    <w:p w:rsidRPr="00F72837" w:rsidR="00F72837" w:rsidP="009C48B2" w:rsidRDefault="00F72837" w14:paraId="697C31C9"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77" w:id="35"/>
      <w:bookmarkStart w:name="_Toc340226911" w:id="36"/>
      <w:bookmarkStart w:name="_Toc346713006" w:id="37"/>
      <w:bookmarkStart w:name="_Toc221530036" w:id="38"/>
      <w:r w:rsidRPr="00F72837">
        <w:rPr>
          <w:rFonts w:ascii="Calibri" w:hAnsi="Calibri" w:eastAsia="Times New Roman" w:cs="Calibri"/>
          <w:b/>
          <w:szCs w:val="24"/>
        </w:rPr>
        <w:t>6</w:t>
      </w:r>
      <w:r w:rsidRPr="00F72837">
        <w:rPr>
          <w:rFonts w:ascii="Calibri" w:hAnsi="Calibri" w:eastAsia="Times New Roman" w:cs="Calibri"/>
          <w:b/>
          <w:szCs w:val="24"/>
        </w:rPr>
        <w:tab/>
        <w:t>Not for profit organisation</w:t>
      </w:r>
      <w:bookmarkEnd w:id="35"/>
      <w:bookmarkEnd w:id="36"/>
      <w:bookmarkEnd w:id="37"/>
      <w:bookmarkEnd w:id="38"/>
    </w:p>
    <w:p w:rsidR="003530DA" w:rsidRDefault="00F72837" w14:paraId="4BF87E63" w14:textId="77777777">
      <w:pPr>
        <w:pStyle w:val="ListParagraph"/>
        <w:numPr>
          <w:ilvl w:val="0"/>
          <w:numId w:val="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530DA">
        <w:rPr>
          <w:rFonts w:ascii="Calibri" w:hAnsi="Calibri" w:eastAsia="Times New Roman" w:cs="Calibri"/>
          <w:szCs w:val="20"/>
        </w:rPr>
        <w:t>The Association must not distribute any surplus, income or assets directly or indirectly to its members.</w:t>
      </w:r>
    </w:p>
    <w:p w:rsidR="003530DA" w:rsidRDefault="00F72837" w14:paraId="6F2CC7CC" w14:textId="77777777">
      <w:pPr>
        <w:pStyle w:val="ListParagraph"/>
        <w:numPr>
          <w:ilvl w:val="0"/>
          <w:numId w:val="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530DA">
        <w:rPr>
          <w:rFonts w:ascii="Calibri" w:hAnsi="Calibri" w:eastAsia="Times New Roman" w:cs="Calibri"/>
          <w:szCs w:val="20"/>
        </w:rPr>
        <w:t>Subrule (1) does not prevent the Association from paying a member—</w:t>
      </w:r>
    </w:p>
    <w:p w:rsidR="003530DA" w:rsidRDefault="00F72837" w14:paraId="7059A79E" w14:textId="77777777">
      <w:pPr>
        <w:pStyle w:val="ListParagraph"/>
        <w:numPr>
          <w:ilvl w:val="0"/>
          <w:numId w:val="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530DA">
        <w:rPr>
          <w:rFonts w:ascii="Calibri" w:hAnsi="Calibri" w:eastAsia="Times New Roman" w:cs="Calibri"/>
          <w:szCs w:val="20"/>
        </w:rPr>
        <w:t>reimbursement for expenses properly incurred by the member; or</w:t>
      </w:r>
    </w:p>
    <w:p w:rsidRPr="003530DA" w:rsidR="00F72837" w:rsidRDefault="00F72837" w14:paraId="49550349" w14:textId="141E7ACC">
      <w:pPr>
        <w:pStyle w:val="ListParagraph"/>
        <w:numPr>
          <w:ilvl w:val="0"/>
          <w:numId w:val="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530DA">
        <w:rPr>
          <w:rFonts w:ascii="Calibri" w:hAnsi="Calibri" w:eastAsia="Times New Roman" w:cs="Calibri"/>
          <w:szCs w:val="20"/>
        </w:rPr>
        <w:t>for goods or services provided by the member—</w:t>
      </w:r>
    </w:p>
    <w:p w:rsidR="00627DE8" w:rsidP="001E4EF7" w:rsidRDefault="00F72837" w14:paraId="0C265E18" w14:textId="67082C18">
      <w:pPr>
        <w:overflowPunct w:val="0"/>
        <w:autoSpaceDE w:val="0"/>
        <w:autoSpaceDN w:val="0"/>
        <w:adjustRightInd w:val="0"/>
        <w:spacing w:before="120" w:after="0" w:line="360" w:lineRule="auto"/>
        <w:ind w:left="1361"/>
        <w:textAlignment w:val="baseline"/>
      </w:pPr>
      <w:r w:rsidRPr="00F72837">
        <w:rPr>
          <w:rFonts w:ascii="Calibri" w:hAnsi="Calibri" w:eastAsia="Times New Roman" w:cs="Calibri"/>
          <w:szCs w:val="20"/>
        </w:rPr>
        <w:t>if this is done in good faith on terms no more favourable than if the member was not a member.</w:t>
      </w:r>
      <w:bookmarkStart w:name="_Toc340148078" w:id="39"/>
      <w:bookmarkStart w:name="_Toc340226912" w:id="40"/>
      <w:bookmarkStart w:name="_Toc342390385" w:id="41"/>
      <w:bookmarkStart w:name="_Toc346713007" w:id="42"/>
    </w:p>
    <w:p w:rsidR="00627DE8" w:rsidP="00627DE8" w:rsidRDefault="00627DE8" w14:paraId="559CBD12" w14:textId="77777777">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r>
        <w:rPr>
          <w:rFonts w:ascii="Calibri" w:hAnsi="Calibri" w:eastAsia="Times New Roman" w:cs="Calibri"/>
          <w:b/>
          <w:szCs w:val="20"/>
        </w:rPr>
        <w:br w:type="page"/>
      </w:r>
    </w:p>
    <w:p w:rsidRPr="00BA5BE3" w:rsidR="00F72837" w:rsidP="00BA5BE3" w:rsidRDefault="00F72837" w14:paraId="42492EB9" w14:textId="491C88E8">
      <w:pPr>
        <w:pStyle w:val="Heading1"/>
        <w:jc w:val="center"/>
        <w:rPr>
          <w:rFonts w:eastAsia="Times New Roman" w:asciiTheme="minorHAnsi" w:hAnsiTheme="minorHAnsi" w:cstheme="minorHAnsi"/>
          <w:sz w:val="22"/>
          <w:szCs w:val="10"/>
        </w:rPr>
      </w:pPr>
      <w:bookmarkStart w:name="_Toc221530037" w:id="43"/>
      <w:r w:rsidRPr="00BA5BE3">
        <w:rPr>
          <w:rFonts w:asciiTheme="minorHAnsi" w:hAnsiTheme="minorHAnsi" w:cstheme="minorHAnsi"/>
          <w:sz w:val="22"/>
          <w:szCs w:val="14"/>
        </w:rPr>
        <w:t>PART 3—MEMBERS, DISCIPLINARY PROCEDURES AND GRIEVANCES</w:t>
      </w:r>
      <w:bookmarkEnd w:id="39"/>
      <w:bookmarkEnd w:id="40"/>
      <w:bookmarkEnd w:id="41"/>
      <w:bookmarkEnd w:id="42"/>
      <w:bookmarkEnd w:id="43"/>
    </w:p>
    <w:p w:rsidRPr="00F72837" w:rsidR="00F72837" w:rsidP="009C48B2" w:rsidRDefault="00F72837" w14:paraId="0C9252A4" w14:textId="6D9A6D4B">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340148079" w:id="44"/>
      <w:bookmarkStart w:name="_Toc340226913" w:id="45"/>
      <w:bookmarkStart w:name="_Toc346713008" w:id="46"/>
      <w:bookmarkStart w:name="_Toc221530038" w:id="47"/>
      <w:r w:rsidRPr="00F72837">
        <w:rPr>
          <w:rFonts w:ascii="Calibri" w:hAnsi="Calibri" w:eastAsia="Times New Roman" w:cs="Calibri"/>
          <w:b/>
          <w:szCs w:val="20"/>
        </w:rPr>
        <w:t>Division 1—Membership</w:t>
      </w:r>
      <w:bookmarkEnd w:id="44"/>
      <w:bookmarkEnd w:id="45"/>
      <w:bookmarkEnd w:id="46"/>
      <w:bookmarkEnd w:id="47"/>
    </w:p>
    <w:p w:rsidRPr="00F72837" w:rsidR="00F72837" w:rsidP="009C48B2" w:rsidRDefault="00F72837" w14:paraId="6479127A"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0" w:id="48"/>
      <w:bookmarkStart w:name="_Toc340226914" w:id="49"/>
      <w:bookmarkStart w:name="_Toc346713009" w:id="50"/>
      <w:bookmarkStart w:name="_Toc221530039" w:id="51"/>
      <w:r w:rsidRPr="00F72837">
        <w:rPr>
          <w:rFonts w:ascii="Calibri" w:hAnsi="Calibri" w:eastAsia="Times New Roman" w:cs="Calibri"/>
          <w:b/>
          <w:szCs w:val="24"/>
        </w:rPr>
        <w:t>7</w:t>
      </w:r>
      <w:r w:rsidRPr="00F72837">
        <w:rPr>
          <w:rFonts w:ascii="Calibri" w:hAnsi="Calibri" w:eastAsia="Times New Roman" w:cs="Calibri"/>
          <w:b/>
          <w:szCs w:val="24"/>
        </w:rPr>
        <w:tab/>
        <w:t>Minimum number of members</w:t>
      </w:r>
      <w:bookmarkEnd w:id="48"/>
      <w:bookmarkEnd w:id="49"/>
      <w:bookmarkEnd w:id="50"/>
      <w:bookmarkEnd w:id="51"/>
    </w:p>
    <w:p w:rsidRPr="00F72837" w:rsidR="00F72837" w:rsidP="009C48B2" w:rsidRDefault="00F72837" w14:paraId="13C6B54E"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 Association must have at least 5 members.</w:t>
      </w:r>
    </w:p>
    <w:p w:rsidRPr="00F72837" w:rsidR="00F72837" w:rsidP="009C48B2" w:rsidRDefault="00F72837" w14:paraId="492622CA"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1" w:id="52"/>
      <w:bookmarkStart w:name="_Toc340226915" w:id="53"/>
      <w:bookmarkStart w:name="_Toc346713010" w:id="54"/>
      <w:bookmarkStart w:name="_Toc221530040" w:id="55"/>
      <w:r w:rsidRPr="00F72837">
        <w:rPr>
          <w:rFonts w:ascii="Calibri" w:hAnsi="Calibri" w:eastAsia="Times New Roman" w:cs="Calibri"/>
          <w:b/>
          <w:szCs w:val="24"/>
        </w:rPr>
        <w:t>8</w:t>
      </w:r>
      <w:r w:rsidRPr="00F72837">
        <w:rPr>
          <w:rFonts w:ascii="Calibri" w:hAnsi="Calibri" w:eastAsia="Times New Roman" w:cs="Calibri"/>
          <w:b/>
          <w:szCs w:val="24"/>
        </w:rPr>
        <w:tab/>
        <w:t>Who is eligible to be a member</w:t>
      </w:r>
      <w:bookmarkEnd w:id="52"/>
      <w:bookmarkEnd w:id="53"/>
      <w:bookmarkEnd w:id="54"/>
      <w:bookmarkEnd w:id="55"/>
    </w:p>
    <w:p w:rsidRPr="00F72837" w:rsidR="00F72837" w:rsidP="009C48B2" w:rsidRDefault="00F72837" w14:paraId="571174BA"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Any person who supports the purposes of the Association is eligible for membership.</w:t>
      </w:r>
    </w:p>
    <w:p w:rsidRPr="00F72837" w:rsidR="00F72837" w:rsidP="009C48B2" w:rsidRDefault="00F72837" w14:paraId="53B7D923"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2" w:id="56"/>
      <w:bookmarkStart w:name="_Toc340226916" w:id="57"/>
      <w:bookmarkStart w:name="_Toc346713011" w:id="58"/>
      <w:bookmarkStart w:name="_Toc221530041" w:id="59"/>
      <w:r w:rsidRPr="00F72837">
        <w:rPr>
          <w:rFonts w:ascii="Calibri" w:hAnsi="Calibri" w:eastAsia="Times New Roman" w:cs="Calibri"/>
          <w:b/>
          <w:szCs w:val="24"/>
        </w:rPr>
        <w:t>9</w:t>
      </w:r>
      <w:r w:rsidRPr="00F72837">
        <w:rPr>
          <w:rFonts w:ascii="Calibri" w:hAnsi="Calibri" w:eastAsia="Times New Roman" w:cs="Calibri"/>
          <w:b/>
          <w:szCs w:val="24"/>
        </w:rPr>
        <w:tab/>
        <w:t>Application for membership</w:t>
      </w:r>
      <w:bookmarkEnd w:id="56"/>
      <w:bookmarkEnd w:id="57"/>
      <w:bookmarkEnd w:id="58"/>
      <w:bookmarkEnd w:id="59"/>
    </w:p>
    <w:p w:rsidR="00A20B50" w:rsidRDefault="00F72837" w14:paraId="33189B8D" w14:textId="77777777">
      <w:pPr>
        <w:pStyle w:val="ListParagraph"/>
        <w:numPr>
          <w:ilvl w:val="0"/>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To apply to become a member of the Association, a person must submit a written application (Membership Form) to the Association stating that the person—</w:t>
      </w:r>
    </w:p>
    <w:p w:rsidR="00A20B50" w:rsidRDefault="00F72837" w14:paraId="11C24F2E" w14:textId="77777777">
      <w:pPr>
        <w:pStyle w:val="ListParagraph"/>
        <w:numPr>
          <w:ilvl w:val="1"/>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wishes to become a member of the Association; and</w:t>
      </w:r>
    </w:p>
    <w:p w:rsidR="00A20B50" w:rsidRDefault="00F72837" w14:paraId="786E7222" w14:textId="77777777">
      <w:pPr>
        <w:pStyle w:val="ListParagraph"/>
        <w:numPr>
          <w:ilvl w:val="1"/>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supports the purposes of the Association; and</w:t>
      </w:r>
    </w:p>
    <w:p w:rsidR="00A20B50" w:rsidRDefault="00F72837" w14:paraId="6A6BA6B0" w14:textId="77777777">
      <w:pPr>
        <w:pStyle w:val="ListParagraph"/>
        <w:numPr>
          <w:ilvl w:val="1"/>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agrees to comply with these Rules.</w:t>
      </w:r>
    </w:p>
    <w:p w:rsidR="00A20B50" w:rsidRDefault="00F72837" w14:paraId="38E34CB0" w14:textId="77777777">
      <w:pPr>
        <w:pStyle w:val="ListParagraph"/>
        <w:numPr>
          <w:ilvl w:val="0"/>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The application—</w:t>
      </w:r>
    </w:p>
    <w:p w:rsidR="00A20B50" w:rsidRDefault="00F72837" w14:paraId="00787E04" w14:textId="77777777">
      <w:pPr>
        <w:pStyle w:val="ListParagraph"/>
        <w:numPr>
          <w:ilvl w:val="1"/>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must be signed by the applicant; and</w:t>
      </w:r>
    </w:p>
    <w:p w:rsidRPr="00A20B50" w:rsidR="00F72837" w:rsidRDefault="00F72837" w14:paraId="792AA868" w14:textId="49273712">
      <w:pPr>
        <w:pStyle w:val="ListParagraph"/>
        <w:numPr>
          <w:ilvl w:val="1"/>
          <w:numId w:val="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may be accompanied by the joining fee.</w:t>
      </w:r>
    </w:p>
    <w:p w:rsidR="00A20B50" w:rsidP="009C48B2" w:rsidRDefault="00A20B50" w14:paraId="03F682BD" w14:textId="1FFE5BB0">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bookmarkStart w:name="_Toc340148083" w:id="60"/>
      <w:bookmarkStart w:name="_Toc340226917" w:id="61"/>
      <w:bookmarkStart w:name="_Toc346713012" w:id="62"/>
      <w:r w:rsidRPr="00F72837">
        <w:rPr>
          <w:rFonts w:ascii="Calibri" w:hAnsi="Calibri" w:eastAsia="Times New Roman" w:cs="Calibri"/>
          <w:b/>
          <w:szCs w:val="24"/>
        </w:rPr>
        <w:tab/>
      </w:r>
      <w:bookmarkStart w:name="_Toc221530042" w:id="63"/>
      <w:r>
        <w:rPr>
          <w:rFonts w:ascii="Calibri" w:hAnsi="Calibri" w:eastAsia="Times New Roman" w:cs="Calibri"/>
          <w:b/>
          <w:szCs w:val="24"/>
        </w:rPr>
        <w:t>10</w:t>
      </w:r>
      <w:r w:rsidRPr="00F72837">
        <w:rPr>
          <w:rFonts w:ascii="Calibri" w:hAnsi="Calibri" w:eastAsia="Times New Roman" w:cs="Calibri"/>
          <w:b/>
          <w:szCs w:val="24"/>
        </w:rPr>
        <w:tab/>
      </w:r>
      <w:r>
        <w:rPr>
          <w:rFonts w:ascii="Calibri" w:hAnsi="Calibri" w:eastAsia="Times New Roman" w:cs="Calibri"/>
          <w:b/>
          <w:szCs w:val="24"/>
        </w:rPr>
        <w:t>Consideration of application</w:t>
      </w:r>
      <w:bookmarkEnd w:id="63"/>
      <w:r>
        <w:rPr>
          <w:rFonts w:ascii="Calibri" w:hAnsi="Calibri" w:eastAsia="Times New Roman" w:cs="Calibri"/>
          <w:b/>
          <w:szCs w:val="24"/>
        </w:rPr>
        <w:t xml:space="preserve"> </w:t>
      </w:r>
    </w:p>
    <w:bookmarkEnd w:id="60"/>
    <w:bookmarkEnd w:id="61"/>
    <w:bookmarkEnd w:id="62"/>
    <w:p w:rsidR="00A20B50" w:rsidRDefault="00F72837" w14:paraId="780A2173" w14:textId="77777777">
      <w:pPr>
        <w:pStyle w:val="ListParagraph"/>
        <w:numPr>
          <w:ilvl w:val="0"/>
          <w:numId w:val="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As soon as practicable after an application for membership is received, the Committee must decide by resolution whether to accept or reject the application.</w:t>
      </w:r>
    </w:p>
    <w:p w:rsidR="00A20B50" w:rsidRDefault="00F72837" w14:paraId="5CF3F695" w14:textId="77777777">
      <w:pPr>
        <w:pStyle w:val="ListParagraph"/>
        <w:numPr>
          <w:ilvl w:val="0"/>
          <w:numId w:val="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The Committee must notify the applicant in writing of its decision as soon as practicable after the decision is made.</w:t>
      </w:r>
    </w:p>
    <w:p w:rsidR="00A20B50" w:rsidRDefault="00F72837" w14:paraId="62ABCCA3" w14:textId="77777777">
      <w:pPr>
        <w:pStyle w:val="ListParagraph"/>
        <w:numPr>
          <w:ilvl w:val="0"/>
          <w:numId w:val="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If the Committee rejects the application, it must return any money accompanying the application to the applicant.</w:t>
      </w:r>
    </w:p>
    <w:p w:rsidRPr="00A20B50" w:rsidR="00F72837" w:rsidRDefault="00F72837" w14:paraId="079AC688" w14:textId="73D67808">
      <w:pPr>
        <w:pStyle w:val="ListParagraph"/>
        <w:numPr>
          <w:ilvl w:val="0"/>
          <w:numId w:val="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No reason need be given for the rejection of an application.</w:t>
      </w:r>
    </w:p>
    <w:p w:rsidRPr="00F72837" w:rsidR="00F72837" w:rsidP="009C48B2" w:rsidRDefault="00F72837" w14:paraId="57BEF385"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4" w:id="64"/>
      <w:bookmarkStart w:name="_Toc340226918" w:id="65"/>
      <w:bookmarkStart w:name="_Toc346713013" w:id="66"/>
      <w:bookmarkStart w:name="_Toc221530043" w:id="67"/>
      <w:r w:rsidRPr="00F72837">
        <w:rPr>
          <w:rFonts w:ascii="Calibri" w:hAnsi="Calibri" w:eastAsia="Times New Roman" w:cs="Calibri"/>
          <w:b/>
          <w:szCs w:val="24"/>
        </w:rPr>
        <w:t>11</w:t>
      </w:r>
      <w:r w:rsidRPr="00F72837">
        <w:rPr>
          <w:rFonts w:ascii="Calibri" w:hAnsi="Calibri" w:eastAsia="Times New Roman" w:cs="Calibri"/>
          <w:b/>
          <w:szCs w:val="24"/>
        </w:rPr>
        <w:tab/>
        <w:t>New membership</w:t>
      </w:r>
      <w:bookmarkEnd w:id="64"/>
      <w:bookmarkEnd w:id="65"/>
      <w:bookmarkEnd w:id="66"/>
      <w:bookmarkEnd w:id="67"/>
    </w:p>
    <w:p w:rsidR="00A20B50" w:rsidRDefault="00F72837" w14:paraId="7FE17513" w14:textId="77777777">
      <w:pPr>
        <w:pStyle w:val="ListParagraph"/>
        <w:numPr>
          <w:ilvl w:val="0"/>
          <w:numId w:val="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If an application for membership is approved by the Committee—</w:t>
      </w:r>
    </w:p>
    <w:p w:rsidR="00A20B50" w:rsidRDefault="00F72837" w14:paraId="7DAF1ACA" w14:textId="77777777">
      <w:pPr>
        <w:pStyle w:val="ListParagraph"/>
        <w:numPr>
          <w:ilvl w:val="1"/>
          <w:numId w:val="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 xml:space="preserve">the resolution to accept the membership must be recorded in the minutes of the committee meeting; and </w:t>
      </w:r>
    </w:p>
    <w:p w:rsidR="0039373E" w:rsidRDefault="00F72837" w14:paraId="2894416F" w14:textId="77777777">
      <w:pPr>
        <w:pStyle w:val="ListParagraph"/>
        <w:numPr>
          <w:ilvl w:val="1"/>
          <w:numId w:val="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20B50">
        <w:rPr>
          <w:rFonts w:ascii="Calibri" w:hAnsi="Calibri" w:eastAsia="Times New Roman" w:cs="Calibri"/>
          <w:szCs w:val="20"/>
        </w:rPr>
        <w:t>the Secretary must, as soon as practicable, enter the name and address of the new member, and the date of becoming a member, in the register of members.</w:t>
      </w:r>
    </w:p>
    <w:p w:rsidR="0039373E" w:rsidRDefault="00F72837" w14:paraId="297E7F0D" w14:textId="77777777">
      <w:pPr>
        <w:pStyle w:val="ListParagraph"/>
        <w:numPr>
          <w:ilvl w:val="0"/>
          <w:numId w:val="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 xml:space="preserve"> person becomes a member of the Association and, subject to rule 13(2), is entitled to exercise their rights of membership from the date, whichever is the later, on which—</w:t>
      </w:r>
    </w:p>
    <w:p w:rsidR="0039373E" w:rsidRDefault="00F72837" w14:paraId="20F21E5A" w14:textId="77777777">
      <w:pPr>
        <w:pStyle w:val="ListParagraph"/>
        <w:numPr>
          <w:ilvl w:val="1"/>
          <w:numId w:val="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Committee approves the person's membership; or</w:t>
      </w:r>
    </w:p>
    <w:p w:rsidRPr="0039373E" w:rsidR="00F72837" w:rsidRDefault="00F72837" w14:paraId="7B1088F2" w14:textId="5F9CE460">
      <w:pPr>
        <w:pStyle w:val="ListParagraph"/>
        <w:numPr>
          <w:ilvl w:val="1"/>
          <w:numId w:val="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person pays the joining fee.</w:t>
      </w:r>
    </w:p>
    <w:p w:rsidRPr="00F72837" w:rsidR="00F72837" w:rsidP="009C48B2" w:rsidRDefault="00F72837" w14:paraId="4462AB24" w14:textId="2F0EEE9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5" w:id="68"/>
      <w:bookmarkStart w:name="_Toc340226919" w:id="69"/>
      <w:bookmarkStart w:name="_Toc346713014" w:id="70"/>
      <w:bookmarkStart w:name="_Toc221530044" w:id="71"/>
      <w:r w:rsidRPr="00F72837">
        <w:rPr>
          <w:rFonts w:ascii="Calibri" w:hAnsi="Calibri" w:eastAsia="Times New Roman" w:cs="Calibri"/>
          <w:b/>
          <w:szCs w:val="24"/>
        </w:rPr>
        <w:t>12</w:t>
      </w:r>
      <w:r w:rsidRPr="00F72837">
        <w:rPr>
          <w:rFonts w:ascii="Calibri" w:hAnsi="Calibri" w:eastAsia="Times New Roman" w:cs="Calibri"/>
          <w:b/>
          <w:szCs w:val="24"/>
        </w:rPr>
        <w:tab/>
        <w:t>Annual subscription and fee on joining</w:t>
      </w:r>
      <w:bookmarkEnd w:id="68"/>
      <w:bookmarkEnd w:id="69"/>
      <w:bookmarkEnd w:id="70"/>
      <w:bookmarkEnd w:id="71"/>
    </w:p>
    <w:p w:rsidR="0039373E" w:rsidRDefault="00F72837" w14:paraId="34A2D091" w14:textId="77777777">
      <w:pPr>
        <w:pStyle w:val="ListParagraph"/>
        <w:numPr>
          <w:ilvl w:val="0"/>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At each annual general meeting, the Association must determine—</w:t>
      </w:r>
    </w:p>
    <w:p w:rsidR="0039373E" w:rsidRDefault="00F72837" w14:paraId="5628EFF9" w14:textId="77777777">
      <w:pPr>
        <w:pStyle w:val="ListParagraph"/>
        <w:numPr>
          <w:ilvl w:val="1"/>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amount of the annual subscription (if any) for the following financial year; and</w:t>
      </w:r>
    </w:p>
    <w:p w:rsidR="0039373E" w:rsidRDefault="00F72837" w14:paraId="7E42BE8F" w14:textId="77777777">
      <w:pPr>
        <w:pStyle w:val="ListParagraph"/>
        <w:numPr>
          <w:ilvl w:val="1"/>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date for payment of the annual subscription.</w:t>
      </w:r>
    </w:p>
    <w:p w:rsidR="0039373E" w:rsidRDefault="00F72837" w14:paraId="53B67133" w14:textId="77777777">
      <w:pPr>
        <w:pStyle w:val="ListParagraph"/>
        <w:numPr>
          <w:ilvl w:val="0"/>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Association may determine that a lower annual subscription is payable by associate members.</w:t>
      </w:r>
    </w:p>
    <w:p w:rsidR="0039373E" w:rsidRDefault="00F72837" w14:paraId="5A7AEAF5" w14:textId="77777777">
      <w:pPr>
        <w:pStyle w:val="ListParagraph"/>
        <w:numPr>
          <w:ilvl w:val="0"/>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Association may determine that any new member who joins after the start of a financial year must, for that financial year, pay a fee equal to</w:t>
      </w:r>
    </w:p>
    <w:p w:rsidR="0039373E" w:rsidRDefault="00F72837" w14:paraId="19BF5D1E" w14:textId="77777777">
      <w:pPr>
        <w:pStyle w:val="ListParagraph"/>
        <w:numPr>
          <w:ilvl w:val="1"/>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full annual subscription; or</w:t>
      </w:r>
    </w:p>
    <w:p w:rsidR="0039373E" w:rsidRDefault="00F72837" w14:paraId="7EAAD23C" w14:textId="77777777">
      <w:pPr>
        <w:pStyle w:val="ListParagraph"/>
        <w:numPr>
          <w:ilvl w:val="1"/>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a pro rata annual subscription based on the remaining part of the financial year; or</w:t>
      </w:r>
    </w:p>
    <w:p w:rsidR="0039373E" w:rsidRDefault="00F72837" w14:paraId="735F3A9B" w14:textId="77777777">
      <w:pPr>
        <w:pStyle w:val="ListParagraph"/>
        <w:numPr>
          <w:ilvl w:val="1"/>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a fixed amount determined from time to time by the Association.</w:t>
      </w:r>
    </w:p>
    <w:p w:rsidRPr="0039373E" w:rsidR="00F72837" w:rsidRDefault="00F72837" w14:paraId="30D898BE" w14:textId="0DA0F838">
      <w:pPr>
        <w:pStyle w:val="ListParagraph"/>
        <w:numPr>
          <w:ilvl w:val="0"/>
          <w:numId w:val="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The rights of a member (including the right to vote) who has not paid the annual subscription by the due date are suspended until the subscription is paid.</w:t>
      </w:r>
    </w:p>
    <w:p w:rsidRPr="00F72837" w:rsidR="00F72837" w:rsidP="009C48B2" w:rsidRDefault="00F72837" w14:paraId="00687105"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6" w:id="72"/>
      <w:bookmarkStart w:name="_Toc340226920" w:id="73"/>
      <w:bookmarkStart w:name="_Toc346713015" w:id="74"/>
      <w:bookmarkStart w:name="_Toc221530045" w:id="75"/>
      <w:r w:rsidRPr="00F72837">
        <w:rPr>
          <w:rFonts w:ascii="Calibri" w:hAnsi="Calibri" w:eastAsia="Times New Roman" w:cs="Calibri"/>
          <w:b/>
          <w:szCs w:val="24"/>
        </w:rPr>
        <w:t>13</w:t>
      </w:r>
      <w:r w:rsidRPr="00F72837">
        <w:rPr>
          <w:rFonts w:ascii="Calibri" w:hAnsi="Calibri" w:eastAsia="Times New Roman" w:cs="Calibri"/>
          <w:b/>
          <w:szCs w:val="24"/>
        </w:rPr>
        <w:tab/>
        <w:t>General rights of members</w:t>
      </w:r>
      <w:bookmarkEnd w:id="72"/>
      <w:bookmarkEnd w:id="73"/>
      <w:bookmarkEnd w:id="74"/>
      <w:bookmarkEnd w:id="75"/>
    </w:p>
    <w:p w:rsidR="0039373E" w:rsidRDefault="00F72837" w14:paraId="18E27B58" w14:textId="77777777">
      <w:pPr>
        <w:pStyle w:val="ListParagraph"/>
        <w:numPr>
          <w:ilvl w:val="0"/>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A member of the Association who is entitled to vote has the right—</w:t>
      </w:r>
    </w:p>
    <w:p w:rsidR="009C48B2" w:rsidRDefault="00F72837" w14:paraId="747D3BA8"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9373E">
        <w:rPr>
          <w:rFonts w:ascii="Calibri" w:hAnsi="Calibri" w:eastAsia="Times New Roman" w:cs="Calibri"/>
          <w:szCs w:val="20"/>
        </w:rPr>
        <w:t>to receive notice of general meetings and of proposed special resolutions in the manner and time prescribed by these Rules; and</w:t>
      </w:r>
    </w:p>
    <w:p w:rsidR="009C48B2" w:rsidRDefault="00F72837" w14:paraId="35D99B2B"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C48B2">
        <w:rPr>
          <w:rFonts w:ascii="Calibri" w:hAnsi="Calibri" w:eastAsia="Times New Roman" w:cs="Calibri"/>
          <w:szCs w:val="20"/>
        </w:rPr>
        <w:t>to submit items of business for consideration at a general meeting; and</w:t>
      </w:r>
    </w:p>
    <w:p w:rsidR="009C48B2" w:rsidRDefault="00F72837" w14:paraId="71D454A3"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C48B2">
        <w:rPr>
          <w:rFonts w:ascii="Calibri" w:hAnsi="Calibri" w:eastAsia="Times New Roman" w:cs="Calibri"/>
          <w:szCs w:val="20"/>
        </w:rPr>
        <w:t>to attend and be heard at general meetings; and</w:t>
      </w:r>
    </w:p>
    <w:p w:rsidR="009C48B2" w:rsidRDefault="00F72837" w14:paraId="1E7B10B8"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C48B2">
        <w:rPr>
          <w:rFonts w:ascii="Calibri" w:hAnsi="Calibri" w:eastAsia="Times New Roman" w:cs="Calibri"/>
          <w:szCs w:val="20"/>
        </w:rPr>
        <w:t>to vote at a general meeting; and</w:t>
      </w:r>
    </w:p>
    <w:p w:rsidR="00A34AA5" w:rsidRDefault="00F72837" w14:paraId="492B5C95" w14:textId="22350459">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C48B2">
        <w:rPr>
          <w:rFonts w:ascii="Calibri" w:hAnsi="Calibri" w:eastAsia="Times New Roman" w:cs="Calibri"/>
          <w:szCs w:val="20"/>
        </w:rPr>
        <w:t>to have access to the minutes of general meetings and other documents of the Association as provided under rule 75</w:t>
      </w:r>
      <w:r w:rsidR="0008078E">
        <w:rPr>
          <w:rFonts w:ascii="Calibri" w:hAnsi="Calibri" w:eastAsia="Times New Roman" w:cs="Calibri"/>
          <w:szCs w:val="20"/>
        </w:rPr>
        <w:t>; and</w:t>
      </w:r>
    </w:p>
    <w:p w:rsidR="0008078E" w:rsidRDefault="0008078E" w14:paraId="4B9DEA87" w14:textId="2AED99D2">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to inspect the register of members</w:t>
      </w:r>
    </w:p>
    <w:p w:rsidR="00A34AA5" w:rsidRDefault="00F72837" w14:paraId="009D7417" w14:textId="77777777">
      <w:pPr>
        <w:pStyle w:val="ListParagraph"/>
        <w:numPr>
          <w:ilvl w:val="0"/>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 member is entitled to vote if—</w:t>
      </w:r>
    </w:p>
    <w:p w:rsidR="00A34AA5" w:rsidRDefault="00F72837" w14:paraId="247382B6"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member is a member other than an associate member; and</w:t>
      </w:r>
    </w:p>
    <w:p w:rsidR="00A34AA5" w:rsidRDefault="00F72837" w14:paraId="50C3E83E"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more than 10 business days have passed since they became a member of the Association; and</w:t>
      </w:r>
    </w:p>
    <w:p w:rsidR="00A34AA5" w:rsidRDefault="00F72837" w14:paraId="4212216C" w14:textId="77777777">
      <w:pPr>
        <w:pStyle w:val="ListParagraph"/>
        <w:numPr>
          <w:ilvl w:val="1"/>
          <w:numId w:val="1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member's membership rights are not suspended for any reason.</w:t>
      </w:r>
    </w:p>
    <w:p w:rsidRPr="00F72837" w:rsidR="00F72837" w:rsidP="00EF06C6" w:rsidRDefault="00F72837" w14:paraId="69A04DF8"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7" w:id="76"/>
      <w:bookmarkStart w:name="_Toc340226921" w:id="77"/>
      <w:bookmarkStart w:name="_Toc346713016" w:id="78"/>
      <w:bookmarkStart w:name="_Toc221530046" w:id="79"/>
      <w:r w:rsidRPr="00F72837">
        <w:rPr>
          <w:rFonts w:ascii="Calibri" w:hAnsi="Calibri" w:eastAsia="Times New Roman" w:cs="Calibri"/>
          <w:b/>
          <w:szCs w:val="24"/>
        </w:rPr>
        <w:t>14</w:t>
      </w:r>
      <w:r w:rsidRPr="00F72837">
        <w:rPr>
          <w:rFonts w:ascii="Calibri" w:hAnsi="Calibri" w:eastAsia="Times New Roman" w:cs="Calibri"/>
          <w:b/>
          <w:szCs w:val="24"/>
        </w:rPr>
        <w:tab/>
        <w:t>Associate members</w:t>
      </w:r>
      <w:bookmarkEnd w:id="76"/>
      <w:bookmarkEnd w:id="77"/>
      <w:bookmarkEnd w:id="78"/>
      <w:bookmarkEnd w:id="79"/>
    </w:p>
    <w:p w:rsidR="00A34AA5" w:rsidRDefault="00F72837" w14:paraId="7C5127D9" w14:textId="77777777">
      <w:pPr>
        <w:pStyle w:val="ListParagraph"/>
        <w:numPr>
          <w:ilvl w:val="0"/>
          <w:numId w:val="1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Associate members of the Association include—</w:t>
      </w:r>
    </w:p>
    <w:p w:rsidR="00A34AA5" w:rsidRDefault="00F72837" w14:paraId="22CE5F02" w14:textId="77777777">
      <w:pPr>
        <w:pStyle w:val="ListParagraph"/>
        <w:numPr>
          <w:ilvl w:val="1"/>
          <w:numId w:val="1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any members under the age of 15 years; and</w:t>
      </w:r>
    </w:p>
    <w:p w:rsidR="00A34AA5" w:rsidRDefault="00F72837" w14:paraId="5CCBB93C" w14:textId="77777777">
      <w:pPr>
        <w:pStyle w:val="ListParagraph"/>
        <w:numPr>
          <w:ilvl w:val="1"/>
          <w:numId w:val="1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any other category of member as determined by special resolution at a general meeting.</w:t>
      </w:r>
    </w:p>
    <w:p w:rsidRPr="00A34AA5" w:rsidR="00F72837" w:rsidRDefault="00F72837" w14:paraId="6965F625" w14:textId="0DFDCDC5">
      <w:pPr>
        <w:pStyle w:val="ListParagraph"/>
        <w:numPr>
          <w:ilvl w:val="0"/>
          <w:numId w:val="1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An associate member must not vote but may have other rights as determined by the Committee or by resolution at a general meeting.</w:t>
      </w:r>
    </w:p>
    <w:p w:rsidRPr="00F72837" w:rsidR="00F72837" w:rsidP="00EF06C6" w:rsidRDefault="00F72837" w14:paraId="07A0EBBF"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8" w:id="80"/>
      <w:bookmarkStart w:name="_Toc340226922" w:id="81"/>
      <w:bookmarkStart w:name="_Toc346713017" w:id="82"/>
      <w:bookmarkStart w:name="_Toc221530047" w:id="83"/>
      <w:r w:rsidRPr="00F72837">
        <w:rPr>
          <w:rFonts w:ascii="Calibri" w:hAnsi="Calibri" w:eastAsia="Times New Roman" w:cs="Calibri"/>
          <w:b/>
          <w:szCs w:val="24"/>
        </w:rPr>
        <w:t>15</w:t>
      </w:r>
      <w:r w:rsidRPr="00F72837">
        <w:rPr>
          <w:rFonts w:ascii="Calibri" w:hAnsi="Calibri" w:eastAsia="Times New Roman" w:cs="Calibri"/>
          <w:b/>
          <w:szCs w:val="24"/>
        </w:rPr>
        <w:tab/>
        <w:t>Rights not transferable</w:t>
      </w:r>
      <w:bookmarkEnd w:id="80"/>
      <w:bookmarkEnd w:id="81"/>
      <w:bookmarkEnd w:id="82"/>
      <w:bookmarkEnd w:id="83"/>
    </w:p>
    <w:p w:rsidRPr="00F72837" w:rsidR="00F72837" w:rsidP="00EF06C6" w:rsidRDefault="00F72837" w14:paraId="4380ACFE"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 rights of a member are not transferable and end when membership ceases.</w:t>
      </w:r>
    </w:p>
    <w:p w:rsidRPr="00F72837" w:rsidR="00F72837" w:rsidP="00EF06C6" w:rsidRDefault="00F72837" w14:paraId="3A79655D" w14:textId="7F271E5F">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89" w:id="84"/>
      <w:bookmarkStart w:name="_Toc340226923" w:id="85"/>
      <w:bookmarkStart w:name="_Toc346713018" w:id="86"/>
      <w:bookmarkStart w:name="_Toc221530048" w:id="87"/>
      <w:r w:rsidRPr="00F72837">
        <w:rPr>
          <w:rFonts w:ascii="Calibri" w:hAnsi="Calibri" w:eastAsia="Times New Roman" w:cs="Calibri"/>
          <w:b/>
          <w:szCs w:val="24"/>
        </w:rPr>
        <w:t>16</w:t>
      </w:r>
      <w:r w:rsidRPr="00F72837">
        <w:rPr>
          <w:rFonts w:ascii="Calibri" w:hAnsi="Calibri" w:eastAsia="Times New Roman" w:cs="Calibri"/>
          <w:b/>
          <w:szCs w:val="24"/>
        </w:rPr>
        <w:tab/>
        <w:t>Ceasing membership</w:t>
      </w:r>
      <w:bookmarkEnd w:id="84"/>
      <w:bookmarkEnd w:id="85"/>
      <w:bookmarkEnd w:id="86"/>
      <w:bookmarkEnd w:id="87"/>
    </w:p>
    <w:p w:rsidR="00A34AA5" w:rsidRDefault="00F72837" w14:paraId="62581190" w14:textId="77777777">
      <w:pPr>
        <w:pStyle w:val="ListParagraph"/>
        <w:numPr>
          <w:ilvl w:val="0"/>
          <w:numId w:val="1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membership of a person ceases on resignation, expulsion or death</w:t>
      </w:r>
    </w:p>
    <w:p w:rsidRPr="00A34AA5" w:rsidR="00F72837" w:rsidRDefault="00F72837" w14:paraId="516BFFBC" w14:textId="0C277FA2">
      <w:pPr>
        <w:pStyle w:val="ListParagraph"/>
        <w:numPr>
          <w:ilvl w:val="0"/>
          <w:numId w:val="1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If a person ceases to be a member of the Association, the Secretary must, as soon as practicable, enter the date the person ceased to be a member in the register of members.</w:t>
      </w:r>
    </w:p>
    <w:p w:rsidRPr="00F72837" w:rsidR="00F72837" w:rsidP="00EF06C6" w:rsidRDefault="00F72837" w14:paraId="373EC024"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90" w:id="88"/>
      <w:bookmarkStart w:name="_Toc340226924" w:id="89"/>
      <w:bookmarkStart w:name="_Toc346713019" w:id="90"/>
      <w:bookmarkStart w:name="_Toc221530049" w:id="91"/>
      <w:r w:rsidRPr="00F72837">
        <w:rPr>
          <w:rFonts w:ascii="Calibri" w:hAnsi="Calibri" w:eastAsia="Times New Roman" w:cs="Calibri"/>
          <w:b/>
          <w:szCs w:val="24"/>
        </w:rPr>
        <w:t>17</w:t>
      </w:r>
      <w:r w:rsidRPr="00F72837">
        <w:rPr>
          <w:rFonts w:ascii="Calibri" w:hAnsi="Calibri" w:eastAsia="Times New Roman" w:cs="Calibri"/>
          <w:b/>
          <w:szCs w:val="24"/>
        </w:rPr>
        <w:tab/>
        <w:t>Resigning as a member</w:t>
      </w:r>
      <w:bookmarkEnd w:id="88"/>
      <w:bookmarkEnd w:id="89"/>
      <w:bookmarkEnd w:id="90"/>
      <w:bookmarkEnd w:id="91"/>
    </w:p>
    <w:p w:rsidR="00A34AA5" w:rsidRDefault="00F72837" w14:paraId="258DB733" w14:textId="77777777">
      <w:pPr>
        <w:pStyle w:val="ListParagraph"/>
        <w:numPr>
          <w:ilvl w:val="0"/>
          <w:numId w:val="1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 member may resign by notice in writing given to the Association.</w:t>
      </w:r>
    </w:p>
    <w:p w:rsidR="00A34AA5" w:rsidRDefault="00F72837" w14:paraId="3D86ECC4" w14:textId="1D6F3B2C">
      <w:pPr>
        <w:pStyle w:val="ListParagraph"/>
        <w:numPr>
          <w:ilvl w:val="0"/>
          <w:numId w:val="1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 member is taken to have resigned if—</w:t>
      </w:r>
      <w:r w:rsidRPr="00A34AA5">
        <w:rPr>
          <w:rFonts w:ascii="Calibri" w:hAnsi="Calibri" w:eastAsia="Times New Roman" w:cs="Calibri"/>
          <w:szCs w:val="20"/>
        </w:rPr>
        <w:tab/>
      </w:r>
    </w:p>
    <w:p w:rsidR="00A34AA5" w:rsidRDefault="00F72837" w14:paraId="5961F134" w14:textId="7832F51E">
      <w:pPr>
        <w:pStyle w:val="ListParagraph"/>
        <w:numPr>
          <w:ilvl w:val="1"/>
          <w:numId w:val="1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 xml:space="preserve">the Secretary has made a written request to the member to confirm that </w:t>
      </w:r>
      <w:r w:rsidR="001C763A">
        <w:rPr>
          <w:rFonts w:ascii="Calibri" w:hAnsi="Calibri" w:eastAsia="Times New Roman" w:cs="Calibri"/>
          <w:szCs w:val="20"/>
        </w:rPr>
        <w:t>they</w:t>
      </w:r>
      <w:r w:rsidRPr="00A34AA5">
        <w:rPr>
          <w:rFonts w:ascii="Calibri" w:hAnsi="Calibri" w:eastAsia="Times New Roman" w:cs="Calibri"/>
          <w:szCs w:val="20"/>
        </w:rPr>
        <w:t xml:space="preserve"> wish to remain a member; and</w:t>
      </w:r>
    </w:p>
    <w:p w:rsidRPr="00A34AA5" w:rsidR="00F72837" w:rsidRDefault="00F72837" w14:paraId="614BBF8D" w14:textId="5400CD91">
      <w:pPr>
        <w:pStyle w:val="ListParagraph"/>
        <w:numPr>
          <w:ilvl w:val="1"/>
          <w:numId w:val="1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 xml:space="preserve">the member has not, within 3 months after receiving that request, confirmed in writing that </w:t>
      </w:r>
      <w:r w:rsidR="001C763A">
        <w:rPr>
          <w:rFonts w:ascii="Calibri" w:hAnsi="Calibri" w:eastAsia="Times New Roman" w:cs="Calibri"/>
          <w:szCs w:val="20"/>
        </w:rPr>
        <w:t>they</w:t>
      </w:r>
      <w:r w:rsidRPr="00A34AA5">
        <w:rPr>
          <w:rFonts w:ascii="Calibri" w:hAnsi="Calibri" w:eastAsia="Times New Roman" w:cs="Calibri"/>
          <w:szCs w:val="20"/>
        </w:rPr>
        <w:t xml:space="preserve"> wish to remain a member.</w:t>
      </w:r>
    </w:p>
    <w:p w:rsidRPr="00F72837" w:rsidR="00F72837" w:rsidP="00EF06C6" w:rsidRDefault="00F72837" w14:paraId="32007AAF"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91" w:id="92"/>
      <w:bookmarkStart w:name="_Toc340226925" w:id="93"/>
      <w:bookmarkStart w:name="_Toc346713020" w:id="94"/>
      <w:bookmarkStart w:name="_Toc221530050" w:id="95"/>
      <w:r w:rsidRPr="00F72837">
        <w:rPr>
          <w:rFonts w:ascii="Calibri" w:hAnsi="Calibri" w:eastAsia="Times New Roman" w:cs="Calibri"/>
          <w:b/>
          <w:szCs w:val="24"/>
        </w:rPr>
        <w:t>18</w:t>
      </w:r>
      <w:r w:rsidRPr="00F72837">
        <w:rPr>
          <w:rFonts w:ascii="Calibri" w:hAnsi="Calibri" w:eastAsia="Times New Roman" w:cs="Calibri"/>
          <w:b/>
          <w:szCs w:val="24"/>
        </w:rPr>
        <w:tab/>
        <w:t>Register of members</w:t>
      </w:r>
      <w:bookmarkEnd w:id="92"/>
      <w:bookmarkEnd w:id="93"/>
      <w:bookmarkEnd w:id="94"/>
      <w:bookmarkEnd w:id="95"/>
    </w:p>
    <w:p w:rsidR="00A34AA5" w:rsidRDefault="00F72837" w14:paraId="1BB5CCA1" w14:textId="77777777">
      <w:pPr>
        <w:pStyle w:val="ListParagraph"/>
        <w:numPr>
          <w:ilvl w:val="0"/>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Secretary must keep and maintain a register of members that includes—</w:t>
      </w:r>
    </w:p>
    <w:p w:rsidR="00A34AA5" w:rsidRDefault="00F72837" w14:paraId="29FB6261" w14:textId="77777777">
      <w:pPr>
        <w:pStyle w:val="ListParagraph"/>
        <w:numPr>
          <w:ilvl w:val="1"/>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for each current member—</w:t>
      </w:r>
    </w:p>
    <w:p w:rsidR="00A34AA5" w:rsidRDefault="00F72837" w14:paraId="4B3B4050" w14:textId="77777777">
      <w:pPr>
        <w:pStyle w:val="ListParagraph"/>
        <w:numPr>
          <w:ilvl w:val="2"/>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member's name;</w:t>
      </w:r>
    </w:p>
    <w:p w:rsidR="00A34AA5" w:rsidRDefault="00F72837" w14:paraId="7F1B28BE" w14:textId="77777777">
      <w:pPr>
        <w:pStyle w:val="ListParagraph"/>
        <w:numPr>
          <w:ilvl w:val="2"/>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address for notice last given by the member;</w:t>
      </w:r>
    </w:p>
    <w:p w:rsidR="00A34AA5" w:rsidRDefault="00F72837" w14:paraId="68693674" w14:textId="77777777">
      <w:pPr>
        <w:pStyle w:val="ListParagraph"/>
        <w:numPr>
          <w:ilvl w:val="2"/>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the date of becoming a member;</w:t>
      </w:r>
    </w:p>
    <w:p w:rsidR="00A34AA5" w:rsidRDefault="00F72837" w14:paraId="7974DCC3" w14:textId="3DDB18D4">
      <w:pPr>
        <w:pStyle w:val="ListParagraph"/>
        <w:numPr>
          <w:ilvl w:val="2"/>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if the member is an associate member, a note to that effect;</w:t>
      </w:r>
    </w:p>
    <w:p w:rsidR="00A34AA5" w:rsidRDefault="00F72837" w14:paraId="2B336DDD" w14:textId="77777777">
      <w:pPr>
        <w:pStyle w:val="ListParagraph"/>
        <w:numPr>
          <w:ilvl w:val="2"/>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any other information determined by the Committee; a</w:t>
      </w:r>
    </w:p>
    <w:p w:rsidR="00F72837" w:rsidRDefault="00F72837" w14:paraId="2DD53321" w14:textId="16AB5455">
      <w:pPr>
        <w:pStyle w:val="ListParagraph"/>
        <w:numPr>
          <w:ilvl w:val="1"/>
          <w:numId w:val="1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34AA5">
        <w:rPr>
          <w:rFonts w:ascii="Calibri" w:hAnsi="Calibri" w:eastAsia="Times New Roman" w:cs="Calibri"/>
          <w:szCs w:val="20"/>
        </w:rPr>
        <w:t>for each former member, the date of ceasing to be a member.</w:t>
      </w:r>
    </w:p>
    <w:p w:rsidR="00BB445A" w:rsidP="00BB445A" w:rsidRDefault="00BB445A" w14:paraId="40B65C7C" w14:textId="20A49540">
      <w:p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br w:type="page"/>
      </w:r>
    </w:p>
    <w:p w:rsidRPr="00F72837" w:rsidR="00F72837" w:rsidP="00EF06C6" w:rsidRDefault="00F72837" w14:paraId="1B024A3B" w14:textId="77777777">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340148092" w:id="96"/>
      <w:bookmarkStart w:name="_Toc340226926" w:id="97"/>
      <w:bookmarkStart w:name="_Toc346713021" w:id="98"/>
      <w:bookmarkStart w:name="_Toc221530051" w:id="99"/>
      <w:r w:rsidRPr="00F72837">
        <w:rPr>
          <w:rFonts w:ascii="Calibri" w:hAnsi="Calibri" w:eastAsia="Times New Roman" w:cs="Calibri"/>
          <w:b/>
          <w:szCs w:val="20"/>
        </w:rPr>
        <w:t>Division 2—Disciplinary action</w:t>
      </w:r>
      <w:bookmarkEnd w:id="96"/>
      <w:bookmarkEnd w:id="97"/>
      <w:bookmarkEnd w:id="98"/>
      <w:bookmarkEnd w:id="99"/>
    </w:p>
    <w:p w:rsidRPr="00F72837" w:rsidR="00F72837" w:rsidP="00EF06C6" w:rsidRDefault="00F72837" w14:paraId="41E681D1"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93" w:id="100"/>
      <w:bookmarkStart w:name="_Toc340226927" w:id="101"/>
      <w:bookmarkStart w:name="_Toc346713022" w:id="102"/>
      <w:bookmarkStart w:name="_Toc221530052" w:id="103"/>
      <w:r w:rsidRPr="00F72837">
        <w:rPr>
          <w:rFonts w:ascii="Calibri" w:hAnsi="Calibri" w:eastAsia="Times New Roman" w:cs="Calibri"/>
          <w:b/>
          <w:szCs w:val="24"/>
        </w:rPr>
        <w:t>19</w:t>
      </w:r>
      <w:r w:rsidRPr="00F72837">
        <w:rPr>
          <w:rFonts w:ascii="Calibri" w:hAnsi="Calibri" w:eastAsia="Times New Roman" w:cs="Calibri"/>
          <w:b/>
          <w:szCs w:val="24"/>
        </w:rPr>
        <w:tab/>
        <w:t>Grounds for taking disciplinary action</w:t>
      </w:r>
      <w:bookmarkEnd w:id="100"/>
      <w:bookmarkEnd w:id="101"/>
      <w:bookmarkEnd w:id="102"/>
      <w:bookmarkEnd w:id="103"/>
    </w:p>
    <w:p w:rsidRPr="00F72837" w:rsidR="00F72837" w:rsidP="00EF06C6" w:rsidRDefault="00F72837" w14:paraId="430EF43C"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 Association may take disciplinary action against a member in accordance with this Division if it is determined that the member—</w:t>
      </w:r>
    </w:p>
    <w:p w:rsidR="001550BD" w:rsidRDefault="00F72837" w14:paraId="6AC5F26F" w14:textId="77777777">
      <w:pPr>
        <w:pStyle w:val="ListParagraph"/>
        <w:numPr>
          <w:ilvl w:val="1"/>
          <w:numId w:val="15"/>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1550BD">
        <w:rPr>
          <w:rFonts w:ascii="Calibri" w:hAnsi="Calibri" w:eastAsia="Times New Roman" w:cs="Calibri"/>
          <w:szCs w:val="20"/>
        </w:rPr>
        <w:t>has failed to comply with these Rules; or</w:t>
      </w:r>
    </w:p>
    <w:p w:rsidR="001550BD" w:rsidRDefault="00F72837" w14:paraId="4F6F773C" w14:textId="77777777">
      <w:pPr>
        <w:pStyle w:val="ListParagraph"/>
        <w:numPr>
          <w:ilvl w:val="1"/>
          <w:numId w:val="15"/>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1550BD">
        <w:rPr>
          <w:rFonts w:ascii="Calibri" w:hAnsi="Calibri" w:eastAsia="Times New Roman" w:cs="Calibri"/>
          <w:szCs w:val="20"/>
        </w:rPr>
        <w:t>refuses to support the purposes of the Association; or</w:t>
      </w:r>
    </w:p>
    <w:p w:rsidR="00F72837" w:rsidRDefault="00F72837" w14:paraId="462FAFDF" w14:textId="766658F4">
      <w:pPr>
        <w:pStyle w:val="ListParagraph"/>
        <w:numPr>
          <w:ilvl w:val="1"/>
          <w:numId w:val="15"/>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1550BD">
        <w:rPr>
          <w:rFonts w:ascii="Calibri" w:hAnsi="Calibri" w:eastAsia="Times New Roman" w:cs="Calibri"/>
          <w:szCs w:val="20"/>
        </w:rPr>
        <w:t>has engaged in conduct prejudicial to the Association.</w:t>
      </w:r>
    </w:p>
    <w:p w:rsidRPr="00F72837" w:rsidR="00F72837" w:rsidP="00BA5BE3" w:rsidRDefault="00B8603E" w14:paraId="2E7ACFC3" w14:textId="69A20A2E">
      <w:pPr>
        <w:tabs>
          <w:tab w:val="right" w:pos="680"/>
        </w:tabs>
        <w:overflowPunct w:val="0"/>
        <w:autoSpaceDE w:val="0"/>
        <w:autoSpaceDN w:val="0"/>
        <w:adjustRightInd w:val="0"/>
        <w:spacing w:before="120" w:after="0" w:line="360" w:lineRule="auto"/>
        <w:ind w:left="851" w:hanging="851"/>
        <w:textAlignment w:val="baseline"/>
        <w:outlineLvl w:val="2"/>
        <w:rPr>
          <w:rFonts w:ascii="Calibri" w:hAnsi="Calibri" w:eastAsia="Times New Roman" w:cs="Calibri"/>
          <w:b/>
          <w:szCs w:val="24"/>
        </w:rPr>
      </w:pPr>
      <w:bookmarkStart w:name="_Toc340148094" w:id="104"/>
      <w:bookmarkStart w:name="_Toc340226928" w:id="105"/>
      <w:bookmarkStart w:name="_Toc346713023" w:id="106"/>
      <w:r>
        <w:rPr>
          <w:rFonts w:ascii="Calibri" w:hAnsi="Calibri" w:eastAsia="Times New Roman" w:cs="Calibri"/>
          <w:b/>
          <w:szCs w:val="24"/>
        </w:rPr>
        <w:tab/>
      </w:r>
      <w:bookmarkStart w:name="_Toc221530053" w:id="107"/>
      <w:r w:rsidRPr="00F72837" w:rsidR="00F72837">
        <w:rPr>
          <w:rFonts w:ascii="Calibri" w:hAnsi="Calibri" w:eastAsia="Times New Roman" w:cs="Calibri"/>
          <w:b/>
          <w:szCs w:val="24"/>
        </w:rPr>
        <w:t>20</w:t>
      </w:r>
      <w:r w:rsidR="00EF06C6">
        <w:rPr>
          <w:rFonts w:ascii="Calibri" w:hAnsi="Calibri" w:eastAsia="Times New Roman" w:cs="Calibri"/>
          <w:b/>
          <w:szCs w:val="24"/>
        </w:rPr>
        <w:t xml:space="preserve"> </w:t>
      </w:r>
      <w:r w:rsidRPr="00F72837" w:rsidR="00F72837">
        <w:rPr>
          <w:rFonts w:ascii="Calibri" w:hAnsi="Calibri" w:eastAsia="Times New Roman" w:cs="Calibri"/>
          <w:b/>
          <w:szCs w:val="24"/>
        </w:rPr>
        <w:tab/>
        <w:t>Disciplinary subcommittee</w:t>
      </w:r>
      <w:bookmarkEnd w:id="104"/>
      <w:bookmarkEnd w:id="105"/>
      <w:bookmarkEnd w:id="106"/>
      <w:bookmarkEnd w:id="107"/>
    </w:p>
    <w:p w:rsidR="00835A70" w:rsidRDefault="00F72837" w14:paraId="12CEEBFB" w14:textId="77777777">
      <w:pPr>
        <w:pStyle w:val="ListParagraph"/>
        <w:numPr>
          <w:ilvl w:val="0"/>
          <w:numId w:val="1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35A70">
        <w:rPr>
          <w:rFonts w:ascii="Calibri" w:hAnsi="Calibri" w:eastAsia="Times New Roman" w:cs="Calibri"/>
          <w:szCs w:val="20"/>
        </w:rPr>
        <w:t>If the Committee is satisfied that there are sufficient grounds for taking disciplinary action against a member, the Committee must appoint a disciplinary subcommittee to hear the matter and determine what action, if any, to take against the member.</w:t>
      </w:r>
    </w:p>
    <w:p w:rsidR="00835A70" w:rsidRDefault="00F72837" w14:paraId="1F6073B2" w14:textId="77777777">
      <w:pPr>
        <w:pStyle w:val="ListParagraph"/>
        <w:numPr>
          <w:ilvl w:val="0"/>
          <w:numId w:val="1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35A70">
        <w:rPr>
          <w:rFonts w:ascii="Calibri" w:hAnsi="Calibri" w:eastAsia="Times New Roman" w:cs="Calibri"/>
          <w:szCs w:val="20"/>
        </w:rPr>
        <w:t>The members of the disciplinary subcommittee—</w:t>
      </w:r>
    </w:p>
    <w:p w:rsidR="00835A70" w:rsidRDefault="00F72837" w14:paraId="72ACBD71" w14:textId="792CB7B5">
      <w:pPr>
        <w:pStyle w:val="ListParagraph"/>
        <w:numPr>
          <w:ilvl w:val="1"/>
          <w:numId w:val="1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35A70">
        <w:rPr>
          <w:rFonts w:ascii="Calibri" w:hAnsi="Calibri" w:eastAsia="Times New Roman" w:cs="Calibri"/>
          <w:szCs w:val="20"/>
        </w:rPr>
        <w:t xml:space="preserve">may be Committee members, members of the Association or anyone else; but </w:t>
      </w:r>
    </w:p>
    <w:p w:rsidRPr="00835A70" w:rsidR="00F72837" w:rsidRDefault="00F72837" w14:paraId="0BDC61D4" w14:textId="67EC8EBC">
      <w:pPr>
        <w:pStyle w:val="ListParagraph"/>
        <w:numPr>
          <w:ilvl w:val="1"/>
          <w:numId w:val="1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35A70">
        <w:rPr>
          <w:rFonts w:ascii="Calibri" w:hAnsi="Calibri" w:eastAsia="Times New Roman" w:cs="Calibri"/>
          <w:szCs w:val="20"/>
        </w:rPr>
        <w:t>must not be biased against, or in favour of, the member concerned.</w:t>
      </w:r>
    </w:p>
    <w:p w:rsidRPr="00F72837" w:rsidR="00F72837" w:rsidP="00EF06C6" w:rsidRDefault="00F72837" w14:paraId="20A1A802"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95" w:id="108"/>
      <w:bookmarkStart w:name="_Toc340226929" w:id="109"/>
      <w:bookmarkStart w:name="_Toc346713024" w:id="110"/>
      <w:bookmarkStart w:name="_Toc221530054" w:id="111"/>
      <w:r w:rsidRPr="00F72837">
        <w:rPr>
          <w:rFonts w:ascii="Calibri" w:hAnsi="Calibri" w:eastAsia="Times New Roman" w:cs="Calibri"/>
          <w:b/>
          <w:szCs w:val="24"/>
        </w:rPr>
        <w:t>21</w:t>
      </w:r>
      <w:r w:rsidRPr="00F72837">
        <w:rPr>
          <w:rFonts w:ascii="Calibri" w:hAnsi="Calibri" w:eastAsia="Times New Roman" w:cs="Calibri"/>
          <w:b/>
          <w:szCs w:val="24"/>
        </w:rPr>
        <w:tab/>
        <w:t>Notice to member</w:t>
      </w:r>
      <w:bookmarkEnd w:id="108"/>
      <w:bookmarkEnd w:id="109"/>
      <w:bookmarkEnd w:id="110"/>
      <w:bookmarkEnd w:id="111"/>
    </w:p>
    <w:p w:rsidR="004F329C" w:rsidRDefault="00F72837" w14:paraId="34F96BE7" w14:textId="77777777">
      <w:pPr>
        <w:pStyle w:val="ListParagraph"/>
        <w:numPr>
          <w:ilvl w:val="0"/>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Before disciplinary action is taken against a member, the Secretary must give written notice to the member—</w:t>
      </w:r>
    </w:p>
    <w:p w:rsidR="004F329C" w:rsidRDefault="00F72837" w14:paraId="5B0CAFEE" w14:textId="77777777">
      <w:pPr>
        <w:pStyle w:val="ListParagraph"/>
        <w:numPr>
          <w:ilvl w:val="1"/>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stating that the Association proposes to take disciplinary action against the member; and</w:t>
      </w:r>
    </w:p>
    <w:p w:rsidR="004F329C" w:rsidRDefault="00F72837" w14:paraId="46F16360" w14:textId="77777777">
      <w:pPr>
        <w:pStyle w:val="ListParagraph"/>
        <w:numPr>
          <w:ilvl w:val="1"/>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stating the grounds for the proposed disciplinary action; and</w:t>
      </w:r>
    </w:p>
    <w:p w:rsidR="004F329C" w:rsidRDefault="00F72837" w14:paraId="591042C8" w14:textId="77777777">
      <w:pPr>
        <w:pStyle w:val="ListParagraph"/>
        <w:numPr>
          <w:ilvl w:val="1"/>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 xml:space="preserve">specifying the date, place and time of the meeting at which the disciplinary subcommittee intends to consider the disciplinary action (the </w:t>
      </w:r>
      <w:r w:rsidRPr="004F329C">
        <w:rPr>
          <w:rFonts w:ascii="Calibri" w:hAnsi="Calibri" w:eastAsia="Times New Roman" w:cs="Calibri"/>
          <w:b/>
          <w:bCs/>
          <w:iCs/>
          <w:szCs w:val="20"/>
        </w:rPr>
        <w:t>disciplinary meeting</w:t>
      </w:r>
      <w:r w:rsidRPr="004F329C">
        <w:rPr>
          <w:rFonts w:ascii="Calibri" w:hAnsi="Calibri" w:eastAsia="Times New Roman" w:cs="Calibri"/>
          <w:szCs w:val="20"/>
        </w:rPr>
        <w:t>); and</w:t>
      </w:r>
    </w:p>
    <w:p w:rsidR="004F329C" w:rsidRDefault="00F72837" w14:paraId="041C8D8E" w14:textId="77777777">
      <w:pPr>
        <w:pStyle w:val="ListParagraph"/>
        <w:numPr>
          <w:ilvl w:val="1"/>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advising the member that they may do one or both of the following—</w:t>
      </w:r>
    </w:p>
    <w:p w:rsidR="004F329C" w:rsidRDefault="00F72837" w14:paraId="057EA67B" w14:textId="19545F19">
      <w:pPr>
        <w:pStyle w:val="ListParagraph"/>
        <w:numPr>
          <w:ilvl w:val="2"/>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attend the disciplinary meeting and address the disciplinary subcommittee at that meeting;</w:t>
      </w:r>
    </w:p>
    <w:p w:rsidR="004F329C" w:rsidRDefault="00F72837" w14:paraId="27592289" w14:textId="77777777">
      <w:pPr>
        <w:pStyle w:val="ListParagraph"/>
        <w:numPr>
          <w:ilvl w:val="2"/>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 xml:space="preserve">give a written statement to the disciplinary subcommittee at any time before the disciplinary meeting; and </w:t>
      </w:r>
    </w:p>
    <w:p w:rsidR="004F329C" w:rsidRDefault="00F72837" w14:paraId="5DD97844" w14:textId="77777777">
      <w:pPr>
        <w:pStyle w:val="ListParagraph"/>
        <w:numPr>
          <w:ilvl w:val="1"/>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ab/>
        <w:t>setting out the member's appeal rights under rule 23.</w:t>
      </w:r>
    </w:p>
    <w:p w:rsidRPr="004F329C" w:rsidR="00F72837" w:rsidRDefault="00F72837" w14:paraId="5E49BDC7" w14:textId="37D768BA">
      <w:pPr>
        <w:pStyle w:val="ListParagraph"/>
        <w:numPr>
          <w:ilvl w:val="0"/>
          <w:numId w:val="1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The notice must be given no earlier than 28 days, and no later than 14 days, before the disciplinary meeting is held.</w:t>
      </w:r>
    </w:p>
    <w:p w:rsidRPr="00F72837" w:rsidR="00F72837" w:rsidP="00EF06C6" w:rsidRDefault="00F72837" w14:paraId="4E026D55"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96" w:id="112"/>
      <w:bookmarkStart w:name="_Toc340226930" w:id="113"/>
      <w:bookmarkStart w:name="_Toc346713025" w:id="114"/>
      <w:bookmarkStart w:name="_Toc221530055" w:id="115"/>
      <w:r w:rsidRPr="00F72837">
        <w:rPr>
          <w:rFonts w:ascii="Calibri" w:hAnsi="Calibri" w:eastAsia="Times New Roman" w:cs="Calibri"/>
          <w:b/>
          <w:szCs w:val="24"/>
        </w:rPr>
        <w:t>22</w:t>
      </w:r>
      <w:r w:rsidRPr="00F72837">
        <w:rPr>
          <w:rFonts w:ascii="Calibri" w:hAnsi="Calibri" w:eastAsia="Times New Roman" w:cs="Calibri"/>
          <w:b/>
          <w:szCs w:val="24"/>
        </w:rPr>
        <w:tab/>
        <w:t>Decision of subcommittee</w:t>
      </w:r>
      <w:bookmarkEnd w:id="112"/>
      <w:bookmarkEnd w:id="113"/>
      <w:bookmarkEnd w:id="114"/>
      <w:bookmarkEnd w:id="115"/>
    </w:p>
    <w:p w:rsidR="004F329C" w:rsidRDefault="00F72837" w14:paraId="471FAD9A" w14:textId="77777777">
      <w:pPr>
        <w:pStyle w:val="ListParagraph"/>
        <w:numPr>
          <w:ilvl w:val="0"/>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At the disciplinary meeting, the disciplinary subcommittee must—</w:t>
      </w:r>
    </w:p>
    <w:p w:rsidR="002E6E1C" w:rsidRDefault="00F72837" w14:paraId="753A198E" w14:textId="706D0AD0">
      <w:pPr>
        <w:pStyle w:val="ListParagraph"/>
        <w:numPr>
          <w:ilvl w:val="1"/>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F329C">
        <w:rPr>
          <w:rFonts w:ascii="Calibri" w:hAnsi="Calibri" w:eastAsia="Times New Roman" w:cs="Calibri"/>
          <w:szCs w:val="20"/>
        </w:rPr>
        <w:t>give the member an opportunity to be heard; and</w:t>
      </w:r>
    </w:p>
    <w:p w:rsidR="002E6E1C" w:rsidRDefault="00F72837" w14:paraId="7EF36618" w14:textId="77777777">
      <w:pPr>
        <w:pStyle w:val="ListParagraph"/>
        <w:numPr>
          <w:ilvl w:val="1"/>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2E6E1C">
        <w:rPr>
          <w:rFonts w:ascii="Calibri" w:hAnsi="Calibri" w:eastAsia="Times New Roman" w:cs="Calibri"/>
          <w:szCs w:val="20"/>
        </w:rPr>
        <w:t>consider any written statement submitted by the member.</w:t>
      </w:r>
    </w:p>
    <w:p w:rsidR="002E6E1C" w:rsidRDefault="00F72837" w14:paraId="0E16A0B6" w14:textId="77777777">
      <w:pPr>
        <w:pStyle w:val="ListParagraph"/>
        <w:numPr>
          <w:ilvl w:val="0"/>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2E6E1C">
        <w:rPr>
          <w:rFonts w:ascii="Calibri" w:hAnsi="Calibri" w:eastAsia="Times New Roman" w:cs="Calibri"/>
          <w:szCs w:val="20"/>
        </w:rPr>
        <w:t>After complying with subrule (1), the disciplinary subcommittee may—</w:t>
      </w:r>
    </w:p>
    <w:p w:rsidR="002E6E1C" w:rsidRDefault="00F72837" w14:paraId="3F0A675A" w14:textId="77777777">
      <w:pPr>
        <w:pStyle w:val="ListParagraph"/>
        <w:numPr>
          <w:ilvl w:val="1"/>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2E6E1C">
        <w:rPr>
          <w:rFonts w:ascii="Calibri" w:hAnsi="Calibri" w:eastAsia="Times New Roman" w:cs="Calibri"/>
          <w:szCs w:val="20"/>
        </w:rPr>
        <w:t>take no further action against the member; or</w:t>
      </w:r>
    </w:p>
    <w:p w:rsidR="002E6E1C" w:rsidRDefault="00F72837" w14:paraId="21BA1644" w14:textId="54D11301">
      <w:pPr>
        <w:pStyle w:val="ListParagraph"/>
        <w:numPr>
          <w:ilvl w:val="1"/>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2E6E1C">
        <w:rPr>
          <w:rFonts w:ascii="Calibri" w:hAnsi="Calibri" w:eastAsia="Times New Roman" w:cs="Calibri"/>
          <w:szCs w:val="20"/>
        </w:rPr>
        <w:t>subject to subrule (3)—</w:t>
      </w:r>
    </w:p>
    <w:p w:rsidR="002E6E1C" w:rsidRDefault="00F72837" w14:paraId="1C20E579" w14:textId="45BC2080">
      <w:pPr>
        <w:pStyle w:val="ListParagraph"/>
        <w:numPr>
          <w:ilvl w:val="2"/>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2E6E1C">
        <w:rPr>
          <w:rFonts w:ascii="Calibri" w:hAnsi="Calibri" w:eastAsia="Times New Roman" w:cs="Calibri"/>
          <w:szCs w:val="20"/>
        </w:rPr>
        <w:t>reprimand the member; or</w:t>
      </w:r>
    </w:p>
    <w:p w:rsidR="008E11F4" w:rsidRDefault="00F72837" w14:paraId="40A14E98" w14:textId="77777777">
      <w:pPr>
        <w:pStyle w:val="ListParagraph"/>
        <w:numPr>
          <w:ilvl w:val="2"/>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2E6E1C">
        <w:rPr>
          <w:rFonts w:ascii="Calibri" w:hAnsi="Calibri" w:eastAsia="Times New Roman" w:cs="Calibri"/>
          <w:szCs w:val="20"/>
        </w:rPr>
        <w:t>suspend the membership rights of the member for a specified period; or</w:t>
      </w:r>
    </w:p>
    <w:p w:rsidR="008E11F4" w:rsidRDefault="00F72837" w14:paraId="0ABE49AD" w14:textId="77777777">
      <w:pPr>
        <w:pStyle w:val="ListParagraph"/>
        <w:numPr>
          <w:ilvl w:val="2"/>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E11F4">
        <w:rPr>
          <w:rFonts w:ascii="Calibri" w:hAnsi="Calibri" w:eastAsia="Times New Roman" w:cs="Calibri"/>
          <w:szCs w:val="20"/>
        </w:rPr>
        <w:t>expel the member from the Association.</w:t>
      </w:r>
    </w:p>
    <w:p w:rsidR="008E11F4" w:rsidRDefault="00F72837" w14:paraId="4C814338" w14:textId="73D2EDCB">
      <w:pPr>
        <w:pStyle w:val="ListParagraph"/>
        <w:numPr>
          <w:ilvl w:val="0"/>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E11F4">
        <w:rPr>
          <w:rFonts w:ascii="Calibri" w:hAnsi="Calibri" w:eastAsia="Times New Roman" w:cs="Calibri"/>
          <w:szCs w:val="20"/>
        </w:rPr>
        <w:t>The disciplinary subcommittee may not fine the member.</w:t>
      </w:r>
    </w:p>
    <w:p w:rsidR="00F72837" w:rsidRDefault="00F72837" w14:paraId="28E52707" w14:textId="5AC82D5E">
      <w:pPr>
        <w:pStyle w:val="ListParagraph"/>
        <w:numPr>
          <w:ilvl w:val="0"/>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E11F4">
        <w:rPr>
          <w:rFonts w:ascii="Calibri" w:hAnsi="Calibri" w:eastAsia="Times New Roman" w:cs="Calibri"/>
          <w:szCs w:val="20"/>
        </w:rPr>
        <w:t>The suspension of membership rights or the expulsion of a member by the disciplinary subcommittee under this rule takes effect immediately after the vote is passed.</w:t>
      </w:r>
    </w:p>
    <w:p w:rsidRPr="00F72837" w:rsidR="00F72837" w:rsidP="00EF06C6" w:rsidRDefault="008E11F4" w14:paraId="7A16F176" w14:textId="410A23AE">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bookmarkStart w:name="_Toc340148097" w:id="116"/>
      <w:bookmarkStart w:name="_Toc340226931" w:id="117"/>
      <w:bookmarkStart w:name="_Toc346713026" w:id="118"/>
      <w:r w:rsidRPr="00F72837">
        <w:rPr>
          <w:rFonts w:ascii="Calibri" w:hAnsi="Calibri" w:eastAsia="Times New Roman" w:cs="Calibri"/>
          <w:b/>
          <w:szCs w:val="24"/>
        </w:rPr>
        <w:tab/>
      </w:r>
      <w:bookmarkStart w:name="_Toc221530056" w:id="119"/>
      <w:r w:rsidRPr="00F72837" w:rsidR="00F72837">
        <w:rPr>
          <w:rFonts w:ascii="Calibri" w:hAnsi="Calibri" w:eastAsia="Times New Roman" w:cs="Calibri"/>
          <w:b/>
          <w:szCs w:val="24"/>
        </w:rPr>
        <w:t>23</w:t>
      </w:r>
      <w:r w:rsidRPr="00F72837" w:rsidR="00F72837">
        <w:rPr>
          <w:rFonts w:ascii="Calibri" w:hAnsi="Calibri" w:eastAsia="Times New Roman" w:cs="Calibri"/>
          <w:b/>
          <w:szCs w:val="24"/>
        </w:rPr>
        <w:tab/>
        <w:t>Appeal rights</w:t>
      </w:r>
      <w:bookmarkEnd w:id="116"/>
      <w:bookmarkEnd w:id="117"/>
      <w:bookmarkEnd w:id="118"/>
      <w:bookmarkEnd w:id="119"/>
    </w:p>
    <w:p w:rsidRPr="007A2682" w:rsidR="008E11F4" w:rsidRDefault="00F72837" w14:paraId="1A2E6844" w14:textId="77777777">
      <w:pPr>
        <w:pStyle w:val="ListParagraph"/>
        <w:numPr>
          <w:ilvl w:val="2"/>
          <w:numId w:val="1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E11F4">
        <w:rPr>
          <w:rFonts w:ascii="Calibri" w:hAnsi="Calibri" w:eastAsia="Times New Roman" w:cs="Calibri"/>
          <w:szCs w:val="20"/>
        </w:rPr>
        <w:t xml:space="preserve">A person whose membership rights have been suspended or who has been expelled from the Association under rule 22 may give notice to the effect </w:t>
      </w:r>
      <w:r w:rsidRPr="007A2682">
        <w:rPr>
          <w:rFonts w:ascii="Calibri" w:hAnsi="Calibri" w:eastAsia="Times New Roman" w:cs="Calibri"/>
          <w:szCs w:val="20"/>
        </w:rPr>
        <w:t>that they wish to appeal against the suspension or expulsion.</w:t>
      </w:r>
    </w:p>
    <w:p w:rsidR="003A3D9F" w:rsidRDefault="00F72837" w14:paraId="29E8D51A" w14:textId="77777777">
      <w:pPr>
        <w:pStyle w:val="ListParagraph"/>
        <w:numPr>
          <w:ilvl w:val="2"/>
          <w:numId w:val="1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A2682">
        <w:rPr>
          <w:rFonts w:ascii="Calibri" w:hAnsi="Calibri" w:eastAsia="Times New Roman" w:cs="Calibri"/>
          <w:szCs w:val="20"/>
        </w:rPr>
        <w:t>The notice must be in writing and given—</w:t>
      </w:r>
    </w:p>
    <w:p w:rsidR="00755CA7" w:rsidRDefault="007A2682" w14:paraId="372D87DC" w14:textId="7DF97C2E">
      <w:pPr>
        <w:pStyle w:val="ListParagraph"/>
        <w:numPr>
          <w:ilvl w:val="1"/>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To the disciplinary subcommittee immediately after the vote to suspend the or expel the person is taken; or</w:t>
      </w:r>
    </w:p>
    <w:p w:rsidRPr="00BA5BE3" w:rsidR="007A2682" w:rsidP="001E4EF7" w:rsidRDefault="007A2682" w14:paraId="641AD9C7" w14:textId="389928B6">
      <w:pPr>
        <w:pStyle w:val="ListParagraph"/>
        <w:numPr>
          <w:ilvl w:val="1"/>
          <w:numId w:val="1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A5BE3">
        <w:rPr>
          <w:rFonts w:ascii="Calibri" w:hAnsi="Calibri" w:eastAsia="Times New Roman" w:cs="Calibri"/>
          <w:szCs w:val="20"/>
        </w:rPr>
        <w:t>To the Secretary not later than 48 hours after the vote</w:t>
      </w:r>
      <w:r w:rsidR="00755CA7">
        <w:rPr>
          <w:rFonts w:ascii="Calibri" w:hAnsi="Calibri" w:eastAsia="Times New Roman" w:cs="Calibri"/>
          <w:szCs w:val="20"/>
        </w:rPr>
        <w:t>.</w:t>
      </w:r>
      <w:r w:rsidRPr="00BA5BE3">
        <w:rPr>
          <w:rFonts w:ascii="Calibri" w:hAnsi="Calibri" w:eastAsia="Times New Roman" w:cs="Calibri"/>
          <w:szCs w:val="20"/>
        </w:rPr>
        <w:t xml:space="preserve"> </w:t>
      </w:r>
    </w:p>
    <w:p w:rsidR="003A3D9F" w:rsidRDefault="00F72837" w14:paraId="48F60DD1" w14:textId="354621F9">
      <w:pPr>
        <w:pStyle w:val="ListParagraph"/>
        <w:numPr>
          <w:ilvl w:val="2"/>
          <w:numId w:val="1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A3D9F">
        <w:rPr>
          <w:rFonts w:ascii="Calibri" w:hAnsi="Calibri" w:eastAsia="Times New Roman" w:cs="Calibri"/>
          <w:szCs w:val="20"/>
        </w:rPr>
        <w:t>If a person has given notice under subrule (2), a disciplinary appeal meeting must be convened by the Committee as soon as practicable, but in any event not later than 21 days, after the notice is received.</w:t>
      </w:r>
    </w:p>
    <w:p w:rsidRPr="003A3D9F" w:rsidR="00F72837" w:rsidRDefault="00F72837" w14:paraId="25959905" w14:textId="36E9F8AE">
      <w:pPr>
        <w:pStyle w:val="ListParagraph"/>
        <w:numPr>
          <w:ilvl w:val="2"/>
          <w:numId w:val="1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A3D9F">
        <w:rPr>
          <w:rFonts w:ascii="Calibri" w:hAnsi="Calibri" w:eastAsia="Times New Roman" w:cs="Calibri"/>
          <w:szCs w:val="20"/>
        </w:rPr>
        <w:t>Notice of the disciplinary appeal meeting must be given to each member of the Association who is entitled to vote as soon as practicable and must—</w:t>
      </w:r>
    </w:p>
    <w:p w:rsidR="00892A08" w:rsidRDefault="00F72837" w14:paraId="67301CD8" w14:textId="77777777">
      <w:pPr>
        <w:pStyle w:val="ListParagraph"/>
        <w:numPr>
          <w:ilvl w:val="1"/>
          <w:numId w:val="20"/>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92A08">
        <w:rPr>
          <w:rFonts w:ascii="Calibri" w:hAnsi="Calibri" w:eastAsia="Times New Roman" w:cs="Calibri"/>
          <w:szCs w:val="20"/>
        </w:rPr>
        <w:t>specify the date, time and place of the meeting; an</w:t>
      </w:r>
      <w:r w:rsidR="00892A08">
        <w:rPr>
          <w:rFonts w:ascii="Calibri" w:hAnsi="Calibri" w:eastAsia="Times New Roman" w:cs="Calibri"/>
          <w:szCs w:val="20"/>
        </w:rPr>
        <w:t>d</w:t>
      </w:r>
    </w:p>
    <w:p w:rsidR="00EF06C6" w:rsidRDefault="00F72837" w14:paraId="4DC92F67" w14:textId="77777777">
      <w:pPr>
        <w:pStyle w:val="ListParagraph"/>
        <w:numPr>
          <w:ilvl w:val="1"/>
          <w:numId w:val="20"/>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92A08">
        <w:rPr>
          <w:rFonts w:ascii="Calibri" w:hAnsi="Calibri" w:eastAsia="Times New Roman" w:cs="Calibri"/>
          <w:szCs w:val="20"/>
        </w:rPr>
        <w:t>state—</w:t>
      </w:r>
    </w:p>
    <w:p w:rsidR="00EF06C6" w:rsidRDefault="00F72837" w14:paraId="12BE84F8" w14:textId="77777777">
      <w:pPr>
        <w:pStyle w:val="ListParagraph"/>
        <w:numPr>
          <w:ilvl w:val="2"/>
          <w:numId w:val="20"/>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the name of the person against whom the disciplinary action has been taken; and</w:t>
      </w:r>
    </w:p>
    <w:p w:rsidR="00EF06C6" w:rsidRDefault="00F72837" w14:paraId="49462FB7" w14:textId="77777777">
      <w:pPr>
        <w:pStyle w:val="ListParagraph"/>
        <w:numPr>
          <w:ilvl w:val="2"/>
          <w:numId w:val="20"/>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the grounds for taking that action; and</w:t>
      </w:r>
    </w:p>
    <w:p w:rsidRPr="00EF06C6" w:rsidR="00F72837" w:rsidRDefault="00F72837" w14:paraId="71BB153F" w14:textId="7FD27E5A">
      <w:pPr>
        <w:pStyle w:val="ListParagraph"/>
        <w:numPr>
          <w:ilvl w:val="2"/>
          <w:numId w:val="20"/>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that at the disciplinary appeal meeting the members present must vote on whether the decision to suspend or expel the person should be upheld or revoked.</w:t>
      </w:r>
    </w:p>
    <w:p w:rsidRPr="00F72837" w:rsidR="00F72837" w:rsidP="00EF06C6" w:rsidRDefault="00F72837" w14:paraId="312B0919"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098" w:id="120"/>
      <w:bookmarkStart w:name="_Toc340226932" w:id="121"/>
      <w:bookmarkStart w:name="_Toc346713027" w:id="122"/>
      <w:bookmarkStart w:name="_Toc221530057" w:id="123"/>
      <w:r w:rsidRPr="00F72837">
        <w:rPr>
          <w:rFonts w:ascii="Calibri" w:hAnsi="Calibri" w:eastAsia="Times New Roman" w:cs="Calibri"/>
          <w:b/>
          <w:szCs w:val="24"/>
        </w:rPr>
        <w:t>24</w:t>
      </w:r>
      <w:r w:rsidRPr="00F72837">
        <w:rPr>
          <w:rFonts w:ascii="Calibri" w:hAnsi="Calibri" w:eastAsia="Times New Roman" w:cs="Calibri"/>
          <w:b/>
          <w:szCs w:val="24"/>
        </w:rPr>
        <w:tab/>
        <w:t>Conduct of disciplinary appeal meeting</w:t>
      </w:r>
      <w:bookmarkEnd w:id="120"/>
      <w:bookmarkEnd w:id="121"/>
      <w:bookmarkEnd w:id="122"/>
      <w:bookmarkEnd w:id="123"/>
    </w:p>
    <w:p w:rsidR="00EF06C6" w:rsidRDefault="00F72837" w14:paraId="0CE8279A" w14:textId="77777777">
      <w:pPr>
        <w:pStyle w:val="ListParagraph"/>
        <w:numPr>
          <w:ilvl w:val="0"/>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At a disciplinary appeal meeting—</w:t>
      </w:r>
    </w:p>
    <w:p w:rsidR="00EF06C6" w:rsidRDefault="00F72837" w14:paraId="103D37F6" w14:textId="77777777">
      <w:pPr>
        <w:pStyle w:val="ListParagraph"/>
        <w:numPr>
          <w:ilvl w:val="1"/>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no business other than the question of the appeal may be conducted; and</w:t>
      </w:r>
    </w:p>
    <w:p w:rsidR="00EF06C6" w:rsidRDefault="00F72837" w14:paraId="1125481B" w14:textId="77777777">
      <w:pPr>
        <w:pStyle w:val="ListParagraph"/>
        <w:numPr>
          <w:ilvl w:val="1"/>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the Committee must state the grounds for suspending or expelling the member and the reasons for taking that action; and</w:t>
      </w:r>
    </w:p>
    <w:p w:rsidR="00EF06C6" w:rsidRDefault="00F72837" w14:paraId="7CF428D8" w14:textId="77777777">
      <w:pPr>
        <w:pStyle w:val="ListParagraph"/>
        <w:numPr>
          <w:ilvl w:val="1"/>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 xml:space="preserve">the person whose membership has been suspended or who has been expelled must be given an opportunity to be </w:t>
      </w:r>
      <w:r w:rsidR="00EF06C6">
        <w:rPr>
          <w:rFonts w:ascii="Calibri" w:hAnsi="Calibri" w:eastAsia="Times New Roman" w:cs="Calibri"/>
          <w:szCs w:val="20"/>
        </w:rPr>
        <w:t xml:space="preserve">heard </w:t>
      </w:r>
    </w:p>
    <w:p w:rsidR="00EF06C6" w:rsidRDefault="00F72837" w14:paraId="119754D7" w14:textId="77777777">
      <w:pPr>
        <w:pStyle w:val="ListParagraph"/>
        <w:numPr>
          <w:ilvl w:val="0"/>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After complying with subrule (1), the members present and entitled to vote at the meeting must vote by secret ballot on the question of whether the decision to suspend or expel the person should be upheld or revoked.</w:t>
      </w:r>
    </w:p>
    <w:p w:rsidR="00EF06C6" w:rsidRDefault="00F72837" w14:paraId="2B540F9E" w14:textId="77777777">
      <w:pPr>
        <w:pStyle w:val="ListParagraph"/>
        <w:numPr>
          <w:ilvl w:val="0"/>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A member may not vote by proxy at the meeting.</w:t>
      </w:r>
    </w:p>
    <w:p w:rsidR="00BB445A" w:rsidRDefault="00F72837" w14:paraId="46E1DDE2" w14:textId="77777777">
      <w:pPr>
        <w:pStyle w:val="ListParagraph"/>
        <w:numPr>
          <w:ilvl w:val="0"/>
          <w:numId w:val="2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F06C6">
        <w:rPr>
          <w:rFonts w:ascii="Calibri" w:hAnsi="Calibri" w:eastAsia="Times New Roman" w:cs="Calibri"/>
          <w:szCs w:val="20"/>
        </w:rPr>
        <w:t>The decision is upheld if not less than three quarters of the members voting at the meeting vote in favour of the decision.</w:t>
      </w:r>
    </w:p>
    <w:p w:rsidRPr="00BA5BE3" w:rsidR="00BB445A" w:rsidP="00BA5BE3" w:rsidRDefault="00BB445A" w14:paraId="3695C3E1" w14:textId="41E8D08C">
      <w:p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p>
    <w:p w:rsidRPr="00F72837" w:rsidR="00F72837" w:rsidP="00BB445A" w:rsidRDefault="00F72837" w14:paraId="2A885972" w14:textId="77777777">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340148099" w:id="124"/>
      <w:bookmarkStart w:name="_Toc340226933" w:id="125"/>
      <w:bookmarkStart w:name="_Toc346713028" w:id="126"/>
      <w:bookmarkStart w:name="_Toc221530058" w:id="127"/>
      <w:r w:rsidRPr="00F72837">
        <w:rPr>
          <w:rFonts w:ascii="Calibri" w:hAnsi="Calibri" w:eastAsia="Times New Roman" w:cs="Calibri"/>
          <w:b/>
          <w:szCs w:val="20"/>
        </w:rPr>
        <w:t>Division 3—Grievance procedure</w:t>
      </w:r>
      <w:bookmarkEnd w:id="124"/>
      <w:bookmarkEnd w:id="125"/>
      <w:bookmarkEnd w:id="126"/>
      <w:bookmarkEnd w:id="127"/>
    </w:p>
    <w:p w:rsidRPr="00F72837" w:rsidR="00F72837" w:rsidP="00BB445A" w:rsidRDefault="00F72837" w14:paraId="4BDC2190"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0" w:id="128"/>
      <w:bookmarkStart w:name="_Toc340226934" w:id="129"/>
      <w:bookmarkStart w:name="_Toc346713029" w:id="130"/>
      <w:bookmarkStart w:name="_Toc221530059" w:id="131"/>
      <w:r w:rsidRPr="00F72837">
        <w:rPr>
          <w:rFonts w:ascii="Calibri" w:hAnsi="Calibri" w:eastAsia="Times New Roman" w:cs="Calibri"/>
          <w:b/>
          <w:szCs w:val="24"/>
        </w:rPr>
        <w:t>25</w:t>
      </w:r>
      <w:r w:rsidRPr="00F72837">
        <w:rPr>
          <w:rFonts w:ascii="Calibri" w:hAnsi="Calibri" w:eastAsia="Times New Roman" w:cs="Calibri"/>
          <w:b/>
          <w:szCs w:val="24"/>
        </w:rPr>
        <w:tab/>
        <w:t>Application</w:t>
      </w:r>
      <w:bookmarkEnd w:id="128"/>
      <w:bookmarkEnd w:id="129"/>
      <w:bookmarkEnd w:id="130"/>
      <w:bookmarkEnd w:id="131"/>
    </w:p>
    <w:p w:rsidR="00BB445A" w:rsidRDefault="00F72837" w14:paraId="6FAB04E7" w14:textId="77777777">
      <w:pPr>
        <w:pStyle w:val="ListParagraph"/>
        <w:numPr>
          <w:ilvl w:val="0"/>
          <w:numId w:val="2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The grievance procedure set out in this Division applies to disputes under these Rules between—</w:t>
      </w:r>
    </w:p>
    <w:p w:rsidR="00BB445A" w:rsidRDefault="00F72837" w14:paraId="0F9809BC" w14:textId="77777777">
      <w:pPr>
        <w:pStyle w:val="ListParagraph"/>
        <w:numPr>
          <w:ilvl w:val="1"/>
          <w:numId w:val="2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 member and another member;</w:t>
      </w:r>
    </w:p>
    <w:p w:rsidR="00BB445A" w:rsidRDefault="00F72837" w14:paraId="5102485A" w14:textId="77777777">
      <w:pPr>
        <w:pStyle w:val="ListParagraph"/>
        <w:numPr>
          <w:ilvl w:val="1"/>
          <w:numId w:val="2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 member and the Committee;</w:t>
      </w:r>
    </w:p>
    <w:p w:rsidR="00BB445A" w:rsidRDefault="00F72837" w14:paraId="231A5038" w14:textId="77777777">
      <w:pPr>
        <w:pStyle w:val="ListParagraph"/>
        <w:numPr>
          <w:ilvl w:val="1"/>
          <w:numId w:val="2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 member and the Association.</w:t>
      </w:r>
    </w:p>
    <w:p w:rsidRPr="00BB445A" w:rsidR="00F72837" w:rsidRDefault="00F72837" w14:paraId="4EA1DF7F" w14:textId="438448DD">
      <w:pPr>
        <w:pStyle w:val="ListParagraph"/>
        <w:numPr>
          <w:ilvl w:val="0"/>
          <w:numId w:val="2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 member must not initiate a grievance procedure in relation to a matter that is the subject of a disciplinary procedure until the disciplinary procedure has been completed.</w:t>
      </w:r>
    </w:p>
    <w:p w:rsidRPr="00F72837" w:rsidR="00F72837" w:rsidP="00BB445A" w:rsidRDefault="00BB445A" w14:paraId="543AF636" w14:textId="68A3B2ED">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bookmarkStart w:name="_Toc340148101" w:id="132"/>
      <w:bookmarkStart w:name="_Toc340226935" w:id="133"/>
      <w:bookmarkStart w:name="_Toc346713030" w:id="134"/>
      <w:r w:rsidRPr="00F72837">
        <w:rPr>
          <w:rFonts w:ascii="Calibri" w:hAnsi="Calibri" w:eastAsia="Times New Roman" w:cs="Calibri"/>
          <w:b/>
          <w:szCs w:val="24"/>
        </w:rPr>
        <w:tab/>
      </w:r>
      <w:bookmarkStart w:name="_Toc221530060" w:id="135"/>
      <w:r w:rsidRPr="00F72837">
        <w:rPr>
          <w:rFonts w:ascii="Calibri" w:hAnsi="Calibri" w:eastAsia="Times New Roman" w:cs="Calibri"/>
          <w:b/>
          <w:szCs w:val="24"/>
        </w:rPr>
        <w:t>2</w:t>
      </w:r>
      <w:r>
        <w:rPr>
          <w:rFonts w:ascii="Calibri" w:hAnsi="Calibri" w:eastAsia="Times New Roman" w:cs="Calibri"/>
          <w:b/>
          <w:szCs w:val="24"/>
        </w:rPr>
        <w:t>6</w:t>
      </w:r>
      <w:r w:rsidRPr="00F72837">
        <w:rPr>
          <w:rFonts w:ascii="Calibri" w:hAnsi="Calibri" w:eastAsia="Times New Roman" w:cs="Calibri"/>
          <w:b/>
          <w:szCs w:val="24"/>
        </w:rPr>
        <w:tab/>
      </w:r>
      <w:r w:rsidRPr="00F72837" w:rsidR="00F72837">
        <w:rPr>
          <w:rFonts w:ascii="Calibri" w:hAnsi="Calibri" w:eastAsia="Times New Roman" w:cs="Calibri"/>
          <w:b/>
          <w:szCs w:val="24"/>
        </w:rPr>
        <w:t>Parties must attempt to resolve the dispute</w:t>
      </w:r>
      <w:bookmarkEnd w:id="132"/>
      <w:bookmarkEnd w:id="133"/>
      <w:bookmarkEnd w:id="134"/>
      <w:bookmarkEnd w:id="135"/>
    </w:p>
    <w:p w:rsidRPr="00F72837" w:rsidR="00F72837" w:rsidP="00BB445A" w:rsidRDefault="00F72837" w14:paraId="750456CC"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 parties to a dispute must attempt to resolve the dispute between themselves within 14 days of the dispute coming to the attention of each party.</w:t>
      </w:r>
    </w:p>
    <w:p w:rsidRPr="00F72837" w:rsidR="00F72837" w:rsidP="00BB445A" w:rsidRDefault="00F72837" w14:paraId="4282C081"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2" w:id="136"/>
      <w:bookmarkStart w:name="_Toc340226936" w:id="137"/>
      <w:bookmarkStart w:name="_Toc346713031" w:id="138"/>
      <w:bookmarkStart w:name="_Toc221530061" w:id="139"/>
      <w:r w:rsidRPr="00F72837">
        <w:rPr>
          <w:rFonts w:ascii="Calibri" w:hAnsi="Calibri" w:eastAsia="Times New Roman" w:cs="Calibri"/>
          <w:b/>
          <w:szCs w:val="24"/>
        </w:rPr>
        <w:t>27</w:t>
      </w:r>
      <w:r w:rsidRPr="00F72837">
        <w:rPr>
          <w:rFonts w:ascii="Calibri" w:hAnsi="Calibri" w:eastAsia="Times New Roman" w:cs="Calibri"/>
          <w:b/>
          <w:szCs w:val="24"/>
        </w:rPr>
        <w:tab/>
        <w:t>Appointment of mediator</w:t>
      </w:r>
      <w:bookmarkEnd w:id="136"/>
      <w:bookmarkEnd w:id="137"/>
      <w:bookmarkEnd w:id="138"/>
      <w:bookmarkEnd w:id="139"/>
    </w:p>
    <w:p w:rsidR="00BB445A" w:rsidRDefault="00F72837" w14:paraId="3E574746" w14:textId="77777777">
      <w:pPr>
        <w:pStyle w:val="ListParagraph"/>
        <w:numPr>
          <w:ilvl w:val="0"/>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If the parties to a dispute are unable to resolve the dispute between themselves within the time required by rule 26, the parties must within 10</w:t>
      </w:r>
      <w:r w:rsidR="00BB445A">
        <w:rPr>
          <w:rFonts w:ascii="Calibri" w:hAnsi="Calibri" w:eastAsia="Times New Roman" w:cs="Calibri"/>
          <w:szCs w:val="20"/>
        </w:rPr>
        <w:t xml:space="preserve"> </w:t>
      </w:r>
      <w:r w:rsidRPr="00BB445A">
        <w:rPr>
          <w:rFonts w:ascii="Calibri" w:hAnsi="Calibri" w:eastAsia="Times New Roman" w:cs="Calibri"/>
          <w:szCs w:val="20"/>
        </w:rPr>
        <w:t>days—</w:t>
      </w:r>
    </w:p>
    <w:p w:rsidR="00BB445A" w:rsidRDefault="00F72837" w14:paraId="78941EF3" w14:textId="77777777">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notify the Committee of the dispute; and</w:t>
      </w:r>
    </w:p>
    <w:p w:rsidR="00BB445A" w:rsidRDefault="00F72837" w14:paraId="57134F0B" w14:textId="77777777">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agree to or request the appointment of a mediator; and</w:t>
      </w:r>
    </w:p>
    <w:p w:rsidR="00BB445A" w:rsidRDefault="00F72837" w14:paraId="17E2FFB4" w14:textId="77777777">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attempt in good faith to settle the dispute by mediation.</w:t>
      </w:r>
    </w:p>
    <w:p w:rsidR="00BB445A" w:rsidRDefault="00F72837" w14:paraId="2ED6B704" w14:textId="77777777">
      <w:pPr>
        <w:pStyle w:val="ListParagraph"/>
        <w:numPr>
          <w:ilvl w:val="0"/>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The mediator must be—</w:t>
      </w:r>
    </w:p>
    <w:p w:rsidR="00BB445A" w:rsidRDefault="00F72837" w14:paraId="675168DD" w14:textId="77777777">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a person chosen by agreement between the parties; or</w:t>
      </w:r>
    </w:p>
    <w:p w:rsidR="008D48C0" w:rsidRDefault="00F72837" w14:paraId="65488DDF" w14:textId="77777777">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445A">
        <w:rPr>
          <w:rFonts w:ascii="Calibri" w:hAnsi="Calibri" w:eastAsia="Times New Roman" w:cs="Calibri"/>
          <w:szCs w:val="20"/>
        </w:rPr>
        <w:t>in the absence of agreement—</w:t>
      </w:r>
    </w:p>
    <w:p w:rsidR="008D48C0" w:rsidRDefault="00F72837" w14:paraId="2DA530BA" w14:textId="77777777">
      <w:pPr>
        <w:pStyle w:val="ListParagraph"/>
        <w:numPr>
          <w:ilvl w:val="2"/>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D48C0">
        <w:rPr>
          <w:rFonts w:ascii="Calibri" w:hAnsi="Calibri" w:eastAsia="Times New Roman" w:cs="Calibri"/>
          <w:szCs w:val="20"/>
        </w:rPr>
        <w:t>if the dispute is between a member and another member—a person appointed by the Committee; or</w:t>
      </w:r>
    </w:p>
    <w:p w:rsidR="008D48C0" w:rsidRDefault="00F72837" w14:paraId="61F98604" w14:textId="77777777">
      <w:pPr>
        <w:pStyle w:val="ListParagraph"/>
        <w:numPr>
          <w:ilvl w:val="2"/>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D48C0">
        <w:rPr>
          <w:rFonts w:ascii="Calibri" w:hAnsi="Calibri" w:eastAsia="Times New Roman" w:cs="Calibri"/>
          <w:szCs w:val="20"/>
        </w:rPr>
        <w:t>if the dispute is between a member and the Committee or the Association—a</w:t>
      </w:r>
      <w:r w:rsidR="008D48C0">
        <w:rPr>
          <w:rFonts w:ascii="Calibri" w:hAnsi="Calibri" w:eastAsia="Times New Roman" w:cs="Calibri"/>
          <w:szCs w:val="20"/>
        </w:rPr>
        <w:t xml:space="preserve"> </w:t>
      </w:r>
      <w:r w:rsidRPr="008D48C0">
        <w:rPr>
          <w:rFonts w:ascii="Calibri" w:hAnsi="Calibri" w:eastAsia="Times New Roman" w:cs="Calibri"/>
          <w:szCs w:val="20"/>
        </w:rPr>
        <w:t>person appointed or employed by the Dispute Settlement Centre of Victoria.</w:t>
      </w:r>
    </w:p>
    <w:p w:rsidR="008D48C0" w:rsidRDefault="00F72837" w14:paraId="00196B4E" w14:textId="77777777">
      <w:pPr>
        <w:pStyle w:val="ListParagraph"/>
        <w:numPr>
          <w:ilvl w:val="0"/>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D48C0">
        <w:rPr>
          <w:rFonts w:ascii="Calibri" w:hAnsi="Calibri" w:eastAsia="Times New Roman" w:cs="Calibri"/>
          <w:szCs w:val="20"/>
        </w:rPr>
        <w:t>A mediator appointed by the Committee may be a member or former member of the Association but in any case must not be a person who</w:t>
      </w:r>
    </w:p>
    <w:p w:rsidR="008D48C0" w:rsidRDefault="00F72837" w14:paraId="145AEC8C" w14:textId="77777777">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D48C0">
        <w:rPr>
          <w:rFonts w:ascii="Calibri" w:hAnsi="Calibri" w:eastAsia="Times New Roman" w:cs="Calibri"/>
          <w:szCs w:val="20"/>
        </w:rPr>
        <w:t>has a personal interest in the dispute; or</w:t>
      </w:r>
    </w:p>
    <w:p w:rsidRPr="008D48C0" w:rsidR="00F72837" w:rsidRDefault="00F72837" w14:paraId="7DCC9B2A" w14:textId="7F316A08">
      <w:pPr>
        <w:pStyle w:val="ListParagraph"/>
        <w:numPr>
          <w:ilvl w:val="1"/>
          <w:numId w:val="2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D48C0">
        <w:rPr>
          <w:rFonts w:ascii="Calibri" w:hAnsi="Calibri" w:eastAsia="Times New Roman" w:cs="Calibri"/>
          <w:szCs w:val="20"/>
        </w:rPr>
        <w:t>is biased in favour of or against any party.</w:t>
      </w:r>
    </w:p>
    <w:p w:rsidRPr="00F72837" w:rsidR="00F72837" w:rsidP="00F22E72" w:rsidRDefault="00F72837" w14:paraId="2D69A6D3"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3" w:id="140"/>
      <w:bookmarkStart w:name="_Toc340226937" w:id="141"/>
      <w:bookmarkStart w:name="_Toc346713032" w:id="142"/>
      <w:bookmarkStart w:name="_Toc221530062" w:id="143"/>
      <w:r w:rsidRPr="00F72837">
        <w:rPr>
          <w:rFonts w:ascii="Calibri" w:hAnsi="Calibri" w:eastAsia="Times New Roman" w:cs="Calibri"/>
          <w:b/>
          <w:szCs w:val="24"/>
        </w:rPr>
        <w:t>28</w:t>
      </w:r>
      <w:r w:rsidRPr="00F72837">
        <w:rPr>
          <w:rFonts w:ascii="Calibri" w:hAnsi="Calibri" w:eastAsia="Times New Roman" w:cs="Calibri"/>
          <w:b/>
          <w:szCs w:val="24"/>
        </w:rPr>
        <w:tab/>
        <w:t>Mediation process</w:t>
      </w:r>
      <w:bookmarkEnd w:id="140"/>
      <w:bookmarkEnd w:id="141"/>
      <w:bookmarkEnd w:id="142"/>
      <w:bookmarkEnd w:id="143"/>
    </w:p>
    <w:p w:rsidR="00F22E72" w:rsidRDefault="00F72837" w14:paraId="76A8851D" w14:textId="77777777">
      <w:pPr>
        <w:pStyle w:val="ListParagraph"/>
        <w:numPr>
          <w:ilvl w:val="0"/>
          <w:numId w:val="2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22E72">
        <w:rPr>
          <w:rFonts w:ascii="Calibri" w:hAnsi="Calibri" w:eastAsia="Times New Roman" w:cs="Calibri"/>
          <w:szCs w:val="20"/>
        </w:rPr>
        <w:t>The mediator to the dispute, in conducting the mediation, must—</w:t>
      </w:r>
    </w:p>
    <w:p w:rsidR="00F22E72" w:rsidRDefault="00F72837" w14:paraId="6CCF4003" w14:textId="77777777">
      <w:pPr>
        <w:pStyle w:val="ListParagraph"/>
        <w:numPr>
          <w:ilvl w:val="1"/>
          <w:numId w:val="2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22E72">
        <w:rPr>
          <w:rFonts w:ascii="Calibri" w:hAnsi="Calibri" w:eastAsia="Times New Roman" w:cs="Calibri"/>
          <w:szCs w:val="20"/>
        </w:rPr>
        <w:t>give each party every opportunity to be heard; and</w:t>
      </w:r>
    </w:p>
    <w:p w:rsidR="00F22E72" w:rsidRDefault="00F72837" w14:paraId="14B7AC0E" w14:textId="77777777">
      <w:pPr>
        <w:pStyle w:val="ListParagraph"/>
        <w:numPr>
          <w:ilvl w:val="1"/>
          <w:numId w:val="2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22E72">
        <w:rPr>
          <w:rFonts w:ascii="Calibri" w:hAnsi="Calibri" w:eastAsia="Times New Roman" w:cs="Calibri"/>
          <w:szCs w:val="20"/>
        </w:rPr>
        <w:t>allow due consideration by all parties of any written statement submitted by any party; and</w:t>
      </w:r>
    </w:p>
    <w:p w:rsidR="00F22E72" w:rsidRDefault="00F72837" w14:paraId="53B12AD4" w14:textId="77777777">
      <w:pPr>
        <w:pStyle w:val="ListParagraph"/>
        <w:numPr>
          <w:ilvl w:val="1"/>
          <w:numId w:val="2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22E72">
        <w:rPr>
          <w:rFonts w:ascii="Calibri" w:hAnsi="Calibri" w:eastAsia="Times New Roman" w:cs="Calibri"/>
          <w:szCs w:val="20"/>
        </w:rPr>
        <w:t>ensure that natural justice is accorded to the parties throughout the mediation process.</w:t>
      </w:r>
    </w:p>
    <w:p w:rsidRPr="00F22E72" w:rsidR="00F72837" w:rsidRDefault="00F72837" w14:paraId="11ABBBD0" w14:textId="71046DF6">
      <w:pPr>
        <w:pStyle w:val="ListParagraph"/>
        <w:numPr>
          <w:ilvl w:val="0"/>
          <w:numId w:val="2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22E72">
        <w:rPr>
          <w:rFonts w:ascii="Calibri" w:hAnsi="Calibri" w:eastAsia="Times New Roman" w:cs="Calibri"/>
          <w:szCs w:val="20"/>
        </w:rPr>
        <w:t>The mediator must not determine the dispute.</w:t>
      </w:r>
    </w:p>
    <w:p w:rsidRPr="00F72837" w:rsidR="00F72837" w:rsidP="00F22E72" w:rsidRDefault="00F72837" w14:paraId="0450D742"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4" w:id="144"/>
      <w:bookmarkStart w:name="_Toc340226938" w:id="145"/>
      <w:bookmarkStart w:name="_Toc346713033" w:id="146"/>
      <w:bookmarkStart w:name="_Toc221530063" w:id="147"/>
      <w:r w:rsidRPr="00F72837">
        <w:rPr>
          <w:rFonts w:ascii="Calibri" w:hAnsi="Calibri" w:eastAsia="Times New Roman" w:cs="Calibri"/>
          <w:b/>
          <w:szCs w:val="24"/>
        </w:rPr>
        <w:t>29</w:t>
      </w:r>
      <w:r w:rsidRPr="00F72837">
        <w:rPr>
          <w:rFonts w:ascii="Calibri" w:hAnsi="Calibri" w:eastAsia="Times New Roman" w:cs="Calibri"/>
          <w:b/>
          <w:szCs w:val="24"/>
        </w:rPr>
        <w:tab/>
        <w:t>Failure to resolve dispute by mediation</w:t>
      </w:r>
      <w:bookmarkEnd w:id="144"/>
      <w:bookmarkEnd w:id="145"/>
      <w:bookmarkEnd w:id="146"/>
      <w:bookmarkEnd w:id="147"/>
    </w:p>
    <w:p w:rsidRPr="00F72837" w:rsidR="00F72837" w:rsidP="00F22E72" w:rsidRDefault="00F72837" w14:paraId="2C5EB766" w14:textId="582D657B">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 xml:space="preserve">If the mediation process does not resolve the dispute, the parties may seek to resolve the dispute in accordance with the </w:t>
      </w:r>
      <w:r w:rsidR="00851579">
        <w:rPr>
          <w:rFonts w:ascii="Calibri" w:hAnsi="Calibri" w:eastAsia="Times New Roman" w:cs="Calibri"/>
          <w:szCs w:val="20"/>
        </w:rPr>
        <w:t xml:space="preserve">AIRA </w:t>
      </w:r>
      <w:r w:rsidRPr="00F72837">
        <w:rPr>
          <w:rFonts w:ascii="Calibri" w:hAnsi="Calibri" w:eastAsia="Times New Roman" w:cs="Calibri"/>
          <w:szCs w:val="20"/>
        </w:rPr>
        <w:t>Act or otherwise at law.</w:t>
      </w:r>
    </w:p>
    <w:p w:rsidR="00627DE8" w:rsidP="00F72837" w:rsidRDefault="00627DE8" w14:paraId="42980459" w14:textId="77777777">
      <w:pPr>
        <w:overflowPunct w:val="0"/>
        <w:autoSpaceDE w:val="0"/>
        <w:autoSpaceDN w:val="0"/>
        <w:adjustRightInd w:val="0"/>
        <w:spacing w:after="120" w:line="240" w:lineRule="auto"/>
        <w:jc w:val="center"/>
        <w:textAlignment w:val="baseline"/>
        <w:outlineLvl w:val="1"/>
        <w:rPr>
          <w:rFonts w:ascii="Calibri" w:hAnsi="Calibri" w:eastAsia="Times New Roman" w:cs="Calibri"/>
          <w:b/>
          <w:sz w:val="22"/>
        </w:rPr>
      </w:pPr>
      <w:bookmarkStart w:name="_Toc340148105" w:id="148"/>
      <w:bookmarkStart w:name="_Toc340226939" w:id="149"/>
      <w:bookmarkStart w:name="_Toc346713034" w:id="150"/>
      <w:r>
        <w:rPr>
          <w:rFonts w:ascii="Calibri" w:hAnsi="Calibri" w:eastAsia="Times New Roman" w:cs="Calibri"/>
          <w:b/>
          <w:sz w:val="22"/>
        </w:rPr>
        <w:br w:type="page"/>
      </w:r>
    </w:p>
    <w:p w:rsidRPr="00F72837" w:rsidR="00F72837" w:rsidP="00627DE8" w:rsidRDefault="00F72837" w14:paraId="48AE9547" w14:textId="71937FBA">
      <w:pPr>
        <w:overflowPunct w:val="0"/>
        <w:autoSpaceDE w:val="0"/>
        <w:autoSpaceDN w:val="0"/>
        <w:adjustRightInd w:val="0"/>
        <w:spacing w:after="120" w:line="360" w:lineRule="auto"/>
        <w:jc w:val="center"/>
        <w:textAlignment w:val="baseline"/>
        <w:outlineLvl w:val="1"/>
        <w:rPr>
          <w:rFonts w:ascii="Calibri" w:hAnsi="Calibri" w:eastAsia="Times New Roman" w:cs="Calibri"/>
          <w:b/>
          <w:sz w:val="22"/>
        </w:rPr>
      </w:pPr>
      <w:bookmarkStart w:name="_Toc221530064" w:id="151"/>
      <w:r w:rsidRPr="00F72837">
        <w:rPr>
          <w:rFonts w:ascii="Calibri" w:hAnsi="Calibri" w:eastAsia="Times New Roman" w:cs="Calibri"/>
          <w:b/>
          <w:sz w:val="22"/>
        </w:rPr>
        <w:t>PART 4—GENERAL MEETINGS OF THE ASSOCIATION</w:t>
      </w:r>
      <w:bookmarkEnd w:id="148"/>
      <w:bookmarkEnd w:id="149"/>
      <w:bookmarkEnd w:id="150"/>
      <w:bookmarkEnd w:id="151"/>
    </w:p>
    <w:p w:rsidRPr="00F72837" w:rsidR="00F72837" w:rsidP="00627DE8" w:rsidRDefault="00F72837" w14:paraId="6CA19ABC"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6" w:id="152"/>
      <w:bookmarkStart w:name="_Toc340226940" w:id="153"/>
      <w:bookmarkStart w:name="_Toc346713035" w:id="154"/>
      <w:bookmarkStart w:name="_Toc221530065" w:id="155"/>
      <w:r w:rsidRPr="00F72837">
        <w:rPr>
          <w:rFonts w:ascii="Calibri" w:hAnsi="Calibri" w:eastAsia="Times New Roman" w:cs="Calibri"/>
          <w:b/>
          <w:szCs w:val="24"/>
        </w:rPr>
        <w:t>30</w:t>
      </w:r>
      <w:r w:rsidRPr="00F72837">
        <w:rPr>
          <w:rFonts w:ascii="Calibri" w:hAnsi="Calibri" w:eastAsia="Times New Roman" w:cs="Calibri"/>
          <w:b/>
          <w:szCs w:val="24"/>
        </w:rPr>
        <w:tab/>
        <w:t>Annual general meetings</w:t>
      </w:r>
      <w:bookmarkEnd w:id="152"/>
      <w:bookmarkEnd w:id="153"/>
      <w:bookmarkEnd w:id="154"/>
      <w:bookmarkEnd w:id="155"/>
    </w:p>
    <w:p w:rsidR="00627DE8" w:rsidRDefault="00F72837" w14:paraId="61904013" w14:textId="77777777">
      <w:pPr>
        <w:pStyle w:val="ListParagraph"/>
        <w:numPr>
          <w:ilvl w:val="0"/>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The Committee must convene an annual general meeting of the Association to be held within 5 months after the end of each financial year (end of May in each calendar year).</w:t>
      </w:r>
    </w:p>
    <w:p w:rsidR="00627DE8" w:rsidRDefault="00F72837" w14:paraId="36883166" w14:textId="77777777">
      <w:pPr>
        <w:pStyle w:val="ListParagraph"/>
        <w:numPr>
          <w:ilvl w:val="0"/>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Despite subrule (1), the Association may hold its first annual general meeting at any time within 18 months after its incorporation.</w:t>
      </w:r>
    </w:p>
    <w:p w:rsidR="00627DE8" w:rsidRDefault="00F72837" w14:paraId="0A61E610" w14:textId="77777777">
      <w:pPr>
        <w:pStyle w:val="ListParagraph"/>
        <w:numPr>
          <w:ilvl w:val="0"/>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The Committee may determine the date, time and place of the annual general meeting.</w:t>
      </w:r>
    </w:p>
    <w:p w:rsidR="00627DE8" w:rsidRDefault="00F72837" w14:paraId="401D283A" w14:textId="77777777">
      <w:pPr>
        <w:pStyle w:val="ListParagraph"/>
        <w:numPr>
          <w:ilvl w:val="0"/>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The ordinary business of the annual general meeting is as follows—</w:t>
      </w:r>
    </w:p>
    <w:p w:rsidR="00627DE8" w:rsidRDefault="00F72837" w14:paraId="3496ED8F" w14:textId="77777777">
      <w:pPr>
        <w:pStyle w:val="ListParagraph"/>
        <w:numPr>
          <w:ilvl w:val="1"/>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to confirm the minutes of the previous annual general meeting and of any special general meeting held since then;</w:t>
      </w:r>
    </w:p>
    <w:p w:rsidR="00627DE8" w:rsidRDefault="00F72837" w14:paraId="63396D49" w14:textId="77777777">
      <w:pPr>
        <w:pStyle w:val="ListParagraph"/>
        <w:numPr>
          <w:ilvl w:val="1"/>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to receive and consider—</w:t>
      </w:r>
    </w:p>
    <w:p w:rsidR="00627DE8" w:rsidRDefault="00F72837" w14:paraId="2E968A57" w14:textId="77777777">
      <w:pPr>
        <w:pStyle w:val="ListParagraph"/>
        <w:numPr>
          <w:ilvl w:val="2"/>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the annual report of the Committee on the activities of the Association during the preceding financial year; and</w:t>
      </w:r>
    </w:p>
    <w:p w:rsidR="00627DE8" w:rsidRDefault="00F72837" w14:paraId="3986FCAC" w14:textId="08C80B70">
      <w:pPr>
        <w:pStyle w:val="ListParagraph"/>
        <w:numPr>
          <w:ilvl w:val="2"/>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 xml:space="preserve">the financial statements of the Association for the preceding financial year submitted by the Committee in accordance with Part 7 of the </w:t>
      </w:r>
      <w:r w:rsidR="00851579">
        <w:rPr>
          <w:rFonts w:ascii="Calibri" w:hAnsi="Calibri" w:eastAsia="Times New Roman" w:cs="Calibri"/>
          <w:szCs w:val="20"/>
        </w:rPr>
        <w:t xml:space="preserve">AIRA </w:t>
      </w:r>
      <w:r w:rsidRPr="00627DE8">
        <w:rPr>
          <w:rFonts w:ascii="Calibri" w:hAnsi="Calibri" w:eastAsia="Times New Roman" w:cs="Calibri"/>
          <w:szCs w:val="20"/>
        </w:rPr>
        <w:t>Act;</w:t>
      </w:r>
    </w:p>
    <w:p w:rsidR="00627DE8" w:rsidRDefault="00F72837" w14:paraId="182D0E08" w14:textId="77777777">
      <w:pPr>
        <w:pStyle w:val="ListParagraph"/>
        <w:numPr>
          <w:ilvl w:val="1"/>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to elect the members of the Committee;</w:t>
      </w:r>
    </w:p>
    <w:p w:rsidR="00627DE8" w:rsidRDefault="00F72837" w14:paraId="06F89B53" w14:textId="77777777">
      <w:pPr>
        <w:pStyle w:val="ListParagraph"/>
        <w:numPr>
          <w:ilvl w:val="1"/>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to confirm or vary the amounts (if any) of the annual subscription and joining fee.</w:t>
      </w:r>
    </w:p>
    <w:p w:rsidRPr="00627DE8" w:rsidR="00F72837" w:rsidRDefault="00F72837" w14:paraId="5B0CBB37" w14:textId="0A6B8118">
      <w:pPr>
        <w:pStyle w:val="ListParagraph"/>
        <w:numPr>
          <w:ilvl w:val="0"/>
          <w:numId w:val="2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The annual general meeting may also conduct any other business of which notice has been given in accordance with these Rules.</w:t>
      </w:r>
    </w:p>
    <w:p w:rsidRPr="00F72837" w:rsidR="00F72837" w:rsidP="00C26677" w:rsidRDefault="00F72837" w14:paraId="127721F2"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bookmarkStart w:name="_Toc340148107" w:id="156"/>
      <w:bookmarkStart w:name="_Toc340226941" w:id="157"/>
      <w:r w:rsidRPr="00F72837">
        <w:rPr>
          <w:rFonts w:ascii="Calibri" w:hAnsi="Calibri" w:eastAsia="Times New Roman" w:cs="Calibri"/>
          <w:b/>
          <w:szCs w:val="24"/>
        </w:rPr>
        <w:tab/>
      </w:r>
      <w:bookmarkStart w:name="_Toc346713036" w:id="158"/>
      <w:bookmarkStart w:name="_Toc221530066" w:id="159"/>
      <w:r w:rsidRPr="00F72837">
        <w:rPr>
          <w:rFonts w:ascii="Calibri" w:hAnsi="Calibri" w:eastAsia="Times New Roman" w:cs="Calibri"/>
          <w:b/>
          <w:szCs w:val="24"/>
        </w:rPr>
        <w:t>31</w:t>
      </w:r>
      <w:r w:rsidRPr="00F72837">
        <w:rPr>
          <w:rFonts w:ascii="Calibri" w:hAnsi="Calibri" w:eastAsia="Times New Roman" w:cs="Calibri"/>
          <w:b/>
          <w:szCs w:val="24"/>
        </w:rPr>
        <w:tab/>
        <w:t>Special general meetings</w:t>
      </w:r>
      <w:bookmarkEnd w:id="156"/>
      <w:bookmarkEnd w:id="157"/>
      <w:bookmarkEnd w:id="158"/>
      <w:bookmarkEnd w:id="159"/>
    </w:p>
    <w:p w:rsidR="00627DE8" w:rsidP="00BA5BE3" w:rsidRDefault="00F72837" w14:paraId="427FDC67" w14:textId="77777777">
      <w:pPr>
        <w:pStyle w:val="ListParagraph"/>
        <w:numPr>
          <w:ilvl w:val="0"/>
          <w:numId w:val="2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Any general meeting of the Association, other than an annual general meeting or a disciplinary appeal meeting, is a special general meeting.</w:t>
      </w:r>
    </w:p>
    <w:p w:rsidR="00627DE8" w:rsidP="00BA5BE3" w:rsidRDefault="00F72837" w14:paraId="60FCAF41" w14:textId="77777777">
      <w:pPr>
        <w:pStyle w:val="ListParagraph"/>
        <w:numPr>
          <w:ilvl w:val="0"/>
          <w:numId w:val="2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The Committee may convene a special general meeting whenever it thinks fit.</w:t>
      </w:r>
    </w:p>
    <w:p w:rsidRPr="00BA5BE3" w:rsidR="00771F87" w:rsidP="00BA5BE3" w:rsidRDefault="00F72837" w14:paraId="511B8254" w14:textId="04B56E9A">
      <w:pPr>
        <w:pStyle w:val="ListParagraph"/>
        <w:numPr>
          <w:ilvl w:val="0"/>
          <w:numId w:val="2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27DE8">
        <w:rPr>
          <w:rFonts w:ascii="Calibri" w:hAnsi="Calibri" w:eastAsia="Times New Roman" w:cs="Calibri"/>
          <w:szCs w:val="20"/>
        </w:rPr>
        <w:t>No business other than that set out in the notice under rule 33 may be conducted at the meeting.</w:t>
      </w:r>
    </w:p>
    <w:p w:rsidRPr="00F72837" w:rsidR="00F72837" w:rsidP="00F72837" w:rsidRDefault="00F72837" w14:paraId="20BB5ADF" w14:textId="77777777">
      <w:pPr>
        <w:tabs>
          <w:tab w:val="right" w:pos="680"/>
        </w:tabs>
        <w:overflowPunct w:val="0"/>
        <w:autoSpaceDE w:val="0"/>
        <w:autoSpaceDN w:val="0"/>
        <w:adjustRightInd w:val="0"/>
        <w:spacing w:before="120" w:after="0" w:line="24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8" w:id="160"/>
      <w:bookmarkStart w:name="_Toc340226942" w:id="161"/>
      <w:bookmarkStart w:name="_Toc346713037" w:id="162"/>
      <w:bookmarkStart w:name="_Toc221530067" w:id="163"/>
      <w:r w:rsidRPr="00F72837">
        <w:rPr>
          <w:rFonts w:ascii="Calibri" w:hAnsi="Calibri" w:eastAsia="Times New Roman" w:cs="Calibri"/>
          <w:b/>
          <w:szCs w:val="24"/>
        </w:rPr>
        <w:t>32</w:t>
      </w:r>
      <w:r w:rsidRPr="00F72837">
        <w:rPr>
          <w:rFonts w:ascii="Calibri" w:hAnsi="Calibri" w:eastAsia="Times New Roman" w:cs="Calibri"/>
          <w:b/>
          <w:szCs w:val="24"/>
        </w:rPr>
        <w:tab/>
        <w:t>Special general meeting held at request of members</w:t>
      </w:r>
      <w:bookmarkEnd w:id="160"/>
      <w:bookmarkEnd w:id="161"/>
      <w:bookmarkEnd w:id="162"/>
      <w:bookmarkEnd w:id="163"/>
    </w:p>
    <w:p w:rsidR="00771F87" w:rsidRDefault="00F72837" w14:paraId="75148672" w14:textId="77777777">
      <w:pPr>
        <w:pStyle w:val="ListParagraph"/>
        <w:numPr>
          <w:ilvl w:val="0"/>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The Committee must convene a special general meeting if a request to do so is made in accordance with subrule (2) by at least 10% of the total number of members.</w:t>
      </w:r>
      <w:r w:rsidR="00771F87">
        <w:rPr>
          <w:rFonts w:ascii="Calibri" w:hAnsi="Calibri" w:eastAsia="Times New Roman" w:cs="Calibri"/>
          <w:szCs w:val="20"/>
        </w:rPr>
        <w:t xml:space="preserve"> </w:t>
      </w:r>
    </w:p>
    <w:p w:rsidR="00771F87" w:rsidRDefault="00F72837" w14:paraId="0C0E5439" w14:textId="77777777">
      <w:pPr>
        <w:pStyle w:val="ListParagraph"/>
        <w:numPr>
          <w:ilvl w:val="0"/>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A request for a special general meeting must—</w:t>
      </w:r>
    </w:p>
    <w:p w:rsidR="00771F87" w:rsidRDefault="00F72837" w14:paraId="17793AAC" w14:textId="77777777">
      <w:pPr>
        <w:pStyle w:val="ListParagraph"/>
        <w:numPr>
          <w:ilvl w:val="1"/>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be in writing; and</w:t>
      </w:r>
    </w:p>
    <w:p w:rsidR="00771F87" w:rsidRDefault="00F72837" w14:paraId="1A118DED" w14:textId="77777777">
      <w:pPr>
        <w:pStyle w:val="ListParagraph"/>
        <w:numPr>
          <w:ilvl w:val="1"/>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state the business to be considered at the meeting and any resolutions to be proposed; and</w:t>
      </w:r>
    </w:p>
    <w:p w:rsidR="00771F87" w:rsidRDefault="00771F87" w14:paraId="12FCE22A" w14:textId="77777777">
      <w:pPr>
        <w:pStyle w:val="ListParagraph"/>
        <w:numPr>
          <w:ilvl w:val="1"/>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 xml:space="preserve"> </w:t>
      </w:r>
      <w:r w:rsidRPr="00771F87" w:rsidR="00F72837">
        <w:rPr>
          <w:rFonts w:ascii="Calibri" w:hAnsi="Calibri" w:eastAsia="Times New Roman" w:cs="Calibri"/>
          <w:szCs w:val="20"/>
        </w:rPr>
        <w:t xml:space="preserve">include the names and signatures of the members requesting the meeting; and </w:t>
      </w:r>
    </w:p>
    <w:p w:rsidR="00771F87" w:rsidRDefault="00F72837" w14:paraId="02B432D3" w14:textId="7F9A2D4A">
      <w:pPr>
        <w:pStyle w:val="ListParagraph"/>
        <w:numPr>
          <w:ilvl w:val="1"/>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be given to the</w:t>
      </w:r>
      <w:r w:rsidR="004469BD">
        <w:rPr>
          <w:rFonts w:ascii="Calibri" w:hAnsi="Calibri" w:eastAsia="Times New Roman" w:cs="Calibri"/>
          <w:szCs w:val="20"/>
        </w:rPr>
        <w:t xml:space="preserve"> Secretary </w:t>
      </w:r>
      <w:r w:rsidRPr="00771F87">
        <w:rPr>
          <w:rFonts w:ascii="Calibri" w:hAnsi="Calibri" w:eastAsia="Times New Roman" w:cs="Calibri"/>
          <w:szCs w:val="20"/>
        </w:rPr>
        <w:t xml:space="preserve"> </w:t>
      </w:r>
    </w:p>
    <w:p w:rsidR="00771F87" w:rsidRDefault="00F72837" w14:paraId="09F804EA" w14:textId="77777777">
      <w:pPr>
        <w:pStyle w:val="ListParagraph"/>
        <w:numPr>
          <w:ilvl w:val="0"/>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If the Committee does not convene a special general meeting within one month after the date on which the request is made, the members making the request (or any of them) may convene the special general meeting.</w:t>
      </w:r>
    </w:p>
    <w:p w:rsidR="00771F87" w:rsidRDefault="00F72837" w14:paraId="763F7F2A" w14:textId="584329B6">
      <w:pPr>
        <w:pStyle w:val="ListParagraph"/>
        <w:numPr>
          <w:ilvl w:val="0"/>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A special general meeting convened by members under subrule</w:t>
      </w:r>
      <w:r w:rsidR="00771F87">
        <w:rPr>
          <w:rFonts w:ascii="Calibri" w:hAnsi="Calibri" w:eastAsia="Times New Roman" w:cs="Calibri"/>
          <w:szCs w:val="20"/>
        </w:rPr>
        <w:t xml:space="preserve"> (3)</w:t>
      </w:r>
    </w:p>
    <w:p w:rsidR="00771F87" w:rsidRDefault="00F72837" w14:paraId="76EE7160" w14:textId="77777777">
      <w:pPr>
        <w:pStyle w:val="ListParagraph"/>
        <w:numPr>
          <w:ilvl w:val="1"/>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must be held within 3 months after the date on which the original request was made; and</w:t>
      </w:r>
    </w:p>
    <w:p w:rsidR="00771F87" w:rsidRDefault="00F72837" w14:paraId="41434931" w14:textId="77777777">
      <w:pPr>
        <w:pStyle w:val="ListParagraph"/>
        <w:numPr>
          <w:ilvl w:val="1"/>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may only consider the business stated in that request.</w:t>
      </w:r>
    </w:p>
    <w:p w:rsidRPr="00771F87" w:rsidR="00F72837" w:rsidRDefault="00F72837" w14:paraId="32A12AAE" w14:textId="3447CAFE">
      <w:pPr>
        <w:pStyle w:val="ListParagraph"/>
        <w:numPr>
          <w:ilvl w:val="0"/>
          <w:numId w:val="2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71F87">
        <w:rPr>
          <w:rFonts w:ascii="Calibri" w:hAnsi="Calibri" w:eastAsia="Times New Roman" w:cs="Calibri"/>
          <w:szCs w:val="20"/>
        </w:rPr>
        <w:t>The Association must reimburse all reasonable expenses incurred by the members convening a special general meeting under subrule (3).</w:t>
      </w:r>
    </w:p>
    <w:p w:rsidRPr="00F72837" w:rsidR="00F72837" w:rsidP="00F72837" w:rsidRDefault="00F72837" w14:paraId="6BEF25E8" w14:textId="77777777">
      <w:pPr>
        <w:tabs>
          <w:tab w:val="right" w:pos="680"/>
        </w:tabs>
        <w:overflowPunct w:val="0"/>
        <w:autoSpaceDE w:val="0"/>
        <w:autoSpaceDN w:val="0"/>
        <w:adjustRightInd w:val="0"/>
        <w:spacing w:before="120" w:after="0" w:line="24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09" w:id="164"/>
      <w:bookmarkStart w:name="_Toc340226943" w:id="165"/>
      <w:bookmarkStart w:name="_Toc346713038" w:id="166"/>
      <w:bookmarkStart w:name="_Toc221530068" w:id="167"/>
      <w:r w:rsidRPr="00F72837">
        <w:rPr>
          <w:rFonts w:ascii="Calibri" w:hAnsi="Calibri" w:eastAsia="Times New Roman" w:cs="Calibri"/>
          <w:b/>
          <w:szCs w:val="24"/>
        </w:rPr>
        <w:t>33</w:t>
      </w:r>
      <w:r w:rsidRPr="00F72837">
        <w:rPr>
          <w:rFonts w:ascii="Calibri" w:hAnsi="Calibri" w:eastAsia="Times New Roman" w:cs="Calibri"/>
          <w:b/>
          <w:szCs w:val="24"/>
        </w:rPr>
        <w:tab/>
        <w:t>Notice of general meetings</w:t>
      </w:r>
      <w:bookmarkEnd w:id="164"/>
      <w:bookmarkEnd w:id="165"/>
      <w:bookmarkEnd w:id="166"/>
      <w:bookmarkEnd w:id="167"/>
    </w:p>
    <w:p w:rsidR="005A2871" w:rsidRDefault="00F72837" w14:paraId="6823649F" w14:textId="77777777">
      <w:pPr>
        <w:pStyle w:val="ListParagraph"/>
        <w:numPr>
          <w:ilvl w:val="0"/>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The Secretary (or, in the case of a special general meeting convened under rule 32(3), the members convening the meeting) must give to each member of the Association—</w:t>
      </w:r>
    </w:p>
    <w:p w:rsidR="005A2871" w:rsidRDefault="00F72837" w14:paraId="76C6C34D" w14:textId="148B4C95">
      <w:pPr>
        <w:pStyle w:val="ListParagraph"/>
        <w:numPr>
          <w:ilvl w:val="1"/>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at least 21 days' notice of a general meeting if a special resolution is to be proposed at the meeting; or</w:t>
      </w:r>
    </w:p>
    <w:p w:rsidR="005A2871" w:rsidRDefault="00F72837" w14:paraId="742C1AC2" w14:textId="77777777">
      <w:pPr>
        <w:pStyle w:val="ListParagraph"/>
        <w:numPr>
          <w:ilvl w:val="1"/>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at least 14 days' notice of a general meeting in any other case.</w:t>
      </w:r>
    </w:p>
    <w:p w:rsidR="005A2871" w:rsidRDefault="00F72837" w14:paraId="70CEF3E9" w14:textId="77777777">
      <w:pPr>
        <w:pStyle w:val="ListParagraph"/>
        <w:numPr>
          <w:ilvl w:val="0"/>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The notice must—</w:t>
      </w:r>
    </w:p>
    <w:p w:rsidR="005A2871" w:rsidRDefault="00F72837" w14:paraId="00C900E8" w14:textId="77777777">
      <w:pPr>
        <w:pStyle w:val="ListParagraph"/>
        <w:numPr>
          <w:ilvl w:val="1"/>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specify the date, time and place of the meeting; and</w:t>
      </w:r>
    </w:p>
    <w:p w:rsidR="005A2871" w:rsidRDefault="00F72837" w14:paraId="7CA562D5" w14:textId="77777777">
      <w:pPr>
        <w:pStyle w:val="ListParagraph"/>
        <w:numPr>
          <w:ilvl w:val="1"/>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indicate the general nature of each item of business to be considered at the meeting; and</w:t>
      </w:r>
    </w:p>
    <w:p w:rsidR="005A2871" w:rsidRDefault="00F72837" w14:paraId="320D232B" w14:textId="77777777">
      <w:pPr>
        <w:pStyle w:val="ListParagraph"/>
        <w:numPr>
          <w:ilvl w:val="1"/>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if a special resolution is to be proposed—</w:t>
      </w:r>
    </w:p>
    <w:p w:rsidR="005A2871" w:rsidRDefault="00F72837" w14:paraId="27E72BE4" w14:textId="77777777">
      <w:pPr>
        <w:pStyle w:val="ListParagraph"/>
        <w:numPr>
          <w:ilvl w:val="2"/>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state in full the proposed resolution; and</w:t>
      </w:r>
    </w:p>
    <w:p w:rsidR="005A2871" w:rsidRDefault="00F72837" w14:paraId="75A13876" w14:textId="77777777">
      <w:pPr>
        <w:pStyle w:val="ListParagraph"/>
        <w:numPr>
          <w:ilvl w:val="2"/>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state the intention to propose the resolution as a special resolution; and</w:t>
      </w:r>
    </w:p>
    <w:p w:rsidR="005A2871" w:rsidRDefault="00F72837" w14:paraId="7D8DF8A4" w14:textId="77777777">
      <w:pPr>
        <w:pStyle w:val="ListParagraph"/>
        <w:numPr>
          <w:ilvl w:val="1"/>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comply with rule 34(5).</w:t>
      </w:r>
    </w:p>
    <w:p w:rsidRPr="005A2871" w:rsidR="00F72837" w:rsidRDefault="00F72837" w14:paraId="30F8662F" w14:textId="22B7BB02">
      <w:pPr>
        <w:pStyle w:val="ListParagraph"/>
        <w:numPr>
          <w:ilvl w:val="0"/>
          <w:numId w:val="2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5A2871">
        <w:rPr>
          <w:rFonts w:ascii="Calibri" w:hAnsi="Calibri" w:eastAsia="Times New Roman" w:cs="Calibri"/>
          <w:szCs w:val="20"/>
        </w:rPr>
        <w:t>This rule does not apply to a disciplinary appeal meeting.</w:t>
      </w:r>
    </w:p>
    <w:p w:rsidRPr="00F72837" w:rsidR="00F72837" w:rsidP="00CC3C8C" w:rsidRDefault="00F72837" w14:paraId="4474E294"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0" w:id="168"/>
      <w:bookmarkStart w:name="_Toc340226944" w:id="169"/>
      <w:bookmarkStart w:name="_Toc346713039" w:id="170"/>
      <w:bookmarkStart w:name="_Toc221530069" w:id="171"/>
      <w:r w:rsidRPr="00F72837">
        <w:rPr>
          <w:rFonts w:ascii="Calibri" w:hAnsi="Calibri" w:eastAsia="Times New Roman" w:cs="Calibri"/>
          <w:b/>
          <w:szCs w:val="24"/>
        </w:rPr>
        <w:t>34</w:t>
      </w:r>
      <w:r w:rsidRPr="00F72837">
        <w:rPr>
          <w:rFonts w:ascii="Calibri" w:hAnsi="Calibri" w:eastAsia="Times New Roman" w:cs="Calibri"/>
          <w:b/>
          <w:szCs w:val="24"/>
        </w:rPr>
        <w:tab/>
        <w:t>Proxies</w:t>
      </w:r>
      <w:bookmarkEnd w:id="168"/>
      <w:bookmarkEnd w:id="169"/>
      <w:bookmarkEnd w:id="170"/>
      <w:bookmarkEnd w:id="171"/>
    </w:p>
    <w:p w:rsidR="00CC3C8C" w:rsidRDefault="00F72837" w14:paraId="2100FFE1" w14:textId="77777777">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 xml:space="preserve">A member may appoint another member as their proxy to vote and speak on their behalf at a general meeting other than at a disciplinary appeal meeting. </w:t>
      </w:r>
    </w:p>
    <w:p w:rsidR="00CC3C8C" w:rsidRDefault="00F72837" w14:paraId="0CFE290F" w14:textId="77777777">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The appointment of a proxy must be in writing and signed by the member making the appointment.</w:t>
      </w:r>
    </w:p>
    <w:p w:rsidR="00CC3C8C" w:rsidRDefault="00F72837" w14:paraId="5A7FA893" w14:textId="6C9185F7">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 xml:space="preserve">The member appointing the proxy may give specific directions as to how the proxy is to vote on their behalf, otherwise the proxy may vote on behalf of the member in any matter as they </w:t>
      </w:r>
      <w:r w:rsidRPr="00CC3C8C" w:rsidR="00705C71">
        <w:rPr>
          <w:rFonts w:ascii="Calibri" w:hAnsi="Calibri" w:eastAsia="Times New Roman" w:cs="Calibri"/>
          <w:szCs w:val="20"/>
        </w:rPr>
        <w:t>see</w:t>
      </w:r>
      <w:r w:rsidRPr="00CC3C8C">
        <w:rPr>
          <w:rFonts w:ascii="Calibri" w:hAnsi="Calibri" w:eastAsia="Times New Roman" w:cs="Calibri"/>
          <w:szCs w:val="20"/>
        </w:rPr>
        <w:t xml:space="preserve"> fit.</w:t>
      </w:r>
    </w:p>
    <w:p w:rsidR="00CC3C8C" w:rsidRDefault="00F72837" w14:paraId="27610203" w14:textId="77777777">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If the Committee has approved a form for the appointment of a proxy, the member may use any other form that clearly identifies the person appointed as the member's proxy and that has been signed by the member.</w:t>
      </w:r>
    </w:p>
    <w:p w:rsidR="00CC3C8C" w:rsidRDefault="00F72837" w14:paraId="4E78E8CE" w14:textId="77777777">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Notice of a general meeting given to a member under rule 33 must—</w:t>
      </w:r>
    </w:p>
    <w:p w:rsidR="00CC3C8C" w:rsidRDefault="00F72837" w14:paraId="35A052B1" w14:textId="77777777">
      <w:pPr>
        <w:pStyle w:val="ListParagraph"/>
        <w:numPr>
          <w:ilvl w:val="1"/>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state that the member may appoint another member as a proxy for the meeting; and</w:t>
      </w:r>
    </w:p>
    <w:p w:rsidR="00CC3C8C" w:rsidRDefault="00F72837" w14:paraId="3DBCABBF" w14:textId="77777777">
      <w:pPr>
        <w:pStyle w:val="ListParagraph"/>
        <w:numPr>
          <w:ilvl w:val="1"/>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include a copy of any form that the Committee has approved for the appointment of a proxy.</w:t>
      </w:r>
    </w:p>
    <w:p w:rsidR="00CC3C8C" w:rsidRDefault="00F72837" w14:paraId="1DF824C3" w14:textId="77777777">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A form appointing a proxy must be given to the Chairperson of the meeting before or at the commencement of the meeting.</w:t>
      </w:r>
    </w:p>
    <w:p w:rsidRPr="00CC3C8C" w:rsidR="00F72837" w:rsidRDefault="00F72837" w14:paraId="2A1C2B30" w14:textId="3AF32C52">
      <w:pPr>
        <w:pStyle w:val="ListParagraph"/>
        <w:numPr>
          <w:ilvl w:val="0"/>
          <w:numId w:val="2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A form appointing a proxy sent by post or electronically is of no effect unless it is received by the Association no later than 24 hours before the commencement of the meeting.</w:t>
      </w:r>
    </w:p>
    <w:p w:rsidRPr="00F72837" w:rsidR="00F72837" w:rsidP="00FF2831" w:rsidRDefault="00F72837" w14:paraId="15B18FAE"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1" w:id="172"/>
      <w:bookmarkStart w:name="_Toc340226945" w:id="173"/>
      <w:bookmarkStart w:name="_Toc346713040" w:id="174"/>
      <w:bookmarkStart w:name="_Toc221530070" w:id="175"/>
      <w:r w:rsidRPr="00F72837">
        <w:rPr>
          <w:rFonts w:ascii="Calibri" w:hAnsi="Calibri" w:eastAsia="Times New Roman" w:cs="Calibri"/>
          <w:b/>
          <w:szCs w:val="24"/>
        </w:rPr>
        <w:t>35</w:t>
      </w:r>
      <w:r w:rsidRPr="00F72837">
        <w:rPr>
          <w:rFonts w:ascii="Calibri" w:hAnsi="Calibri" w:eastAsia="Times New Roman" w:cs="Calibri"/>
          <w:b/>
          <w:szCs w:val="24"/>
        </w:rPr>
        <w:tab/>
        <w:t>Use of technology</w:t>
      </w:r>
      <w:bookmarkEnd w:id="172"/>
      <w:bookmarkEnd w:id="173"/>
      <w:bookmarkEnd w:id="174"/>
      <w:bookmarkEnd w:id="175"/>
    </w:p>
    <w:p w:rsidR="00CC3C8C" w:rsidRDefault="00F72837" w14:paraId="3E6ACF4B" w14:textId="77777777">
      <w:pPr>
        <w:pStyle w:val="ListParagraph"/>
        <w:numPr>
          <w:ilvl w:val="0"/>
          <w:numId w:val="3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 xml:space="preserve">A member not physically present at a general meeting may be permitted to participate in the meeting </w:t>
      </w:r>
      <w:proofErr w:type="gramStart"/>
      <w:r w:rsidRPr="00CC3C8C">
        <w:rPr>
          <w:rFonts w:ascii="Calibri" w:hAnsi="Calibri" w:eastAsia="Times New Roman" w:cs="Calibri"/>
          <w:szCs w:val="20"/>
        </w:rPr>
        <w:t>by the use of</w:t>
      </w:r>
      <w:proofErr w:type="gramEnd"/>
      <w:r w:rsidRPr="00CC3C8C">
        <w:rPr>
          <w:rFonts w:ascii="Calibri" w:hAnsi="Calibri" w:eastAsia="Times New Roman" w:cs="Calibri"/>
          <w:szCs w:val="20"/>
        </w:rPr>
        <w:t xml:space="preserve"> technology that allows that member, and the members present at the meeting, to clearly and simultaneously communicate with each other.</w:t>
      </w:r>
    </w:p>
    <w:p w:rsidRPr="00CC3C8C" w:rsidR="00F72837" w:rsidRDefault="00F72837" w14:paraId="0B5DD270" w14:textId="229F57F3">
      <w:pPr>
        <w:pStyle w:val="ListParagraph"/>
        <w:numPr>
          <w:ilvl w:val="0"/>
          <w:numId w:val="3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C3C8C">
        <w:rPr>
          <w:rFonts w:ascii="Calibri" w:hAnsi="Calibri" w:eastAsia="Times New Roman" w:cs="Calibri"/>
          <w:szCs w:val="20"/>
        </w:rPr>
        <w:t>For the purposes of this Part, a member participating in a general meeting as permitted under subrule (1) is taken to be present at the meeting and, if the member votes at the meeting, is taken to have voted in person.</w:t>
      </w:r>
    </w:p>
    <w:p w:rsidRPr="00F72837" w:rsidR="00F72837" w:rsidP="00FF2831" w:rsidRDefault="00F72837" w14:paraId="295ECF02"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2" w:id="176"/>
      <w:bookmarkStart w:name="_Toc340226946" w:id="177"/>
      <w:bookmarkStart w:name="_Toc346713041" w:id="178"/>
      <w:bookmarkStart w:name="_Toc221530071" w:id="179"/>
      <w:r w:rsidRPr="00F72837">
        <w:rPr>
          <w:rFonts w:ascii="Calibri" w:hAnsi="Calibri" w:eastAsia="Times New Roman" w:cs="Calibri"/>
          <w:b/>
          <w:szCs w:val="24"/>
        </w:rPr>
        <w:t>36</w:t>
      </w:r>
      <w:r w:rsidRPr="00F72837">
        <w:rPr>
          <w:rFonts w:ascii="Calibri" w:hAnsi="Calibri" w:eastAsia="Times New Roman" w:cs="Calibri"/>
          <w:b/>
          <w:szCs w:val="24"/>
        </w:rPr>
        <w:tab/>
        <w:t>Quorum at general meetings</w:t>
      </w:r>
      <w:bookmarkEnd w:id="176"/>
      <w:bookmarkEnd w:id="177"/>
      <w:bookmarkEnd w:id="178"/>
      <w:bookmarkEnd w:id="179"/>
    </w:p>
    <w:p w:rsidRPr="00FF2831" w:rsidR="00F72837" w:rsidRDefault="00F72837" w14:paraId="35383BAC" w14:textId="22E32510">
      <w:pPr>
        <w:pStyle w:val="ListParagraph"/>
        <w:numPr>
          <w:ilvl w:val="0"/>
          <w:numId w:val="3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No business may be conducted at a general meeting unless a quorum of members is present.</w:t>
      </w:r>
    </w:p>
    <w:p w:rsidRPr="00FF2831" w:rsidR="00F72837" w:rsidRDefault="00F72837" w14:paraId="4955F4F3" w14:textId="37405707">
      <w:pPr>
        <w:pStyle w:val="ListParagraph"/>
        <w:numPr>
          <w:ilvl w:val="0"/>
          <w:numId w:val="3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The quorum for a general meeting is the presence (physically, by proxy or as allowed under rule 35) of 10% of the members entitled to vote.</w:t>
      </w:r>
    </w:p>
    <w:p w:rsidRPr="00FF2831" w:rsidR="00F72837" w:rsidRDefault="00F72837" w14:paraId="01A2E25A" w14:textId="2FB52D70">
      <w:pPr>
        <w:pStyle w:val="ListParagraph"/>
        <w:numPr>
          <w:ilvl w:val="0"/>
          <w:numId w:val="3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If a quorum is not present within 30 minutes after the notified commencement time of a general meeting—</w:t>
      </w:r>
    </w:p>
    <w:p w:rsidRPr="00FF2831" w:rsidR="00F72837" w:rsidRDefault="00F72837" w14:paraId="60D24287" w14:textId="377415F8">
      <w:pPr>
        <w:pStyle w:val="ListParagraph"/>
        <w:numPr>
          <w:ilvl w:val="1"/>
          <w:numId w:val="2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in the case of a meeting convened by, or at the request of, members under rule 32—the meeting must be dissolved;</w:t>
      </w:r>
    </w:p>
    <w:p w:rsidRPr="00FF2831" w:rsidR="00F72837" w:rsidRDefault="00F72837" w14:paraId="7D4F18D8" w14:textId="17C6625D">
      <w:pPr>
        <w:pStyle w:val="ListParagraph"/>
        <w:numPr>
          <w:ilvl w:val="1"/>
          <w:numId w:val="2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in any other case—</w:t>
      </w:r>
    </w:p>
    <w:p w:rsidR="00FF2831" w:rsidRDefault="00F72837" w14:paraId="5172BC1A" w14:textId="77777777">
      <w:pPr>
        <w:pStyle w:val="ListParagraph"/>
        <w:numPr>
          <w:ilvl w:val="2"/>
          <w:numId w:val="32"/>
        </w:numPr>
        <w:tabs>
          <w:tab w:val="right" w:pos="2268"/>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the meeting must be adjourned to a date not more than 21 days after the adjournment; and</w:t>
      </w:r>
    </w:p>
    <w:p w:rsidRPr="00FF2831" w:rsidR="00F72837" w:rsidRDefault="00F72837" w14:paraId="67CEE5FD" w14:textId="39A72506">
      <w:pPr>
        <w:pStyle w:val="ListParagraph"/>
        <w:numPr>
          <w:ilvl w:val="2"/>
          <w:numId w:val="32"/>
        </w:numPr>
        <w:tabs>
          <w:tab w:val="right" w:pos="2268"/>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notice of the date, time and place to which the meeting is adjourned must be given at the meeting and confirmed by written notice given to all members as soon as practicable after the meeting.</w:t>
      </w:r>
    </w:p>
    <w:p w:rsidRPr="00FF2831" w:rsidR="00F72837" w:rsidRDefault="00F72837" w14:paraId="075A0A42" w14:textId="3E10FA0F">
      <w:pPr>
        <w:pStyle w:val="ListParagraph"/>
        <w:numPr>
          <w:ilvl w:val="0"/>
          <w:numId w:val="3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If a quorum is not present within 30 minutes after the time to which a general meeting has been adjourned under subrule (3)(b), the members present at the meeting (if not fewer than 3) may proceed with the business of the meeting as if a quorum were present.</w:t>
      </w:r>
    </w:p>
    <w:p w:rsidRPr="00F72837" w:rsidR="00F72837" w:rsidP="00FF2831" w:rsidRDefault="00F72837" w14:paraId="2448364F"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3" w:id="180"/>
      <w:bookmarkStart w:name="_Toc340226947" w:id="181"/>
      <w:bookmarkStart w:name="_Toc346713042" w:id="182"/>
      <w:bookmarkStart w:name="_Toc221530072" w:id="183"/>
      <w:r w:rsidRPr="00F72837">
        <w:rPr>
          <w:rFonts w:ascii="Calibri" w:hAnsi="Calibri" w:eastAsia="Times New Roman" w:cs="Calibri"/>
          <w:b/>
          <w:szCs w:val="24"/>
        </w:rPr>
        <w:t>37</w:t>
      </w:r>
      <w:r w:rsidRPr="00F72837">
        <w:rPr>
          <w:rFonts w:ascii="Calibri" w:hAnsi="Calibri" w:eastAsia="Times New Roman" w:cs="Calibri"/>
          <w:b/>
          <w:szCs w:val="24"/>
        </w:rPr>
        <w:tab/>
        <w:t>Adjournment of general meeting</w:t>
      </w:r>
      <w:bookmarkEnd w:id="180"/>
      <w:bookmarkEnd w:id="181"/>
      <w:bookmarkEnd w:id="182"/>
      <w:bookmarkEnd w:id="183"/>
    </w:p>
    <w:p w:rsidR="00FF2831" w:rsidRDefault="00F72837" w14:paraId="17D1667A" w14:textId="77777777">
      <w:pPr>
        <w:pStyle w:val="ListParagraph"/>
        <w:numPr>
          <w:ilvl w:val="0"/>
          <w:numId w:val="3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The Chairperson of a general meeting at which a quorum is present may, with the consent of a majority of members present at the meeting, adjourn the meeting to another time at the same place or at another place.</w:t>
      </w:r>
    </w:p>
    <w:p w:rsidR="00FF2831" w:rsidRDefault="00F72837" w14:paraId="5A8868B2" w14:textId="77777777">
      <w:pPr>
        <w:pStyle w:val="ListParagraph"/>
        <w:numPr>
          <w:ilvl w:val="0"/>
          <w:numId w:val="3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Without limiting subrule (1), a meeting may be adjourned—</w:t>
      </w:r>
    </w:p>
    <w:p w:rsidR="00FF2831" w:rsidRDefault="00F72837" w14:paraId="1751EAB2" w14:textId="77777777">
      <w:pPr>
        <w:pStyle w:val="ListParagraph"/>
        <w:numPr>
          <w:ilvl w:val="1"/>
          <w:numId w:val="3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if there is insufficient time to deal with the business at hand; or</w:t>
      </w:r>
    </w:p>
    <w:p w:rsidR="00B6479B" w:rsidRDefault="00F72837" w14:paraId="38C36F19" w14:textId="77777777">
      <w:pPr>
        <w:pStyle w:val="ListParagraph"/>
        <w:numPr>
          <w:ilvl w:val="1"/>
          <w:numId w:val="3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F2831">
        <w:rPr>
          <w:rFonts w:ascii="Calibri" w:hAnsi="Calibri" w:eastAsia="Times New Roman" w:cs="Calibri"/>
          <w:szCs w:val="20"/>
        </w:rPr>
        <w:t>to give the members more time to consider an item of business.</w:t>
      </w:r>
    </w:p>
    <w:p w:rsidR="00B6479B" w:rsidRDefault="00F72837" w14:paraId="556D4863" w14:textId="77777777">
      <w:pPr>
        <w:pStyle w:val="ListParagraph"/>
        <w:numPr>
          <w:ilvl w:val="0"/>
          <w:numId w:val="3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6479B">
        <w:rPr>
          <w:rFonts w:ascii="Calibri" w:hAnsi="Calibri" w:eastAsia="Times New Roman" w:cs="Calibri"/>
          <w:szCs w:val="20"/>
        </w:rPr>
        <w:t>No business may be conducted on the resumption of an adjourned meeting other than the business that remained unfinished when the meeting was adjourned.</w:t>
      </w:r>
    </w:p>
    <w:p w:rsidRPr="00B6479B" w:rsidR="00F72837" w:rsidRDefault="00F72837" w14:paraId="72D79A42" w14:textId="5C7EE2D1">
      <w:pPr>
        <w:pStyle w:val="ListParagraph"/>
        <w:numPr>
          <w:ilvl w:val="0"/>
          <w:numId w:val="3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6479B">
        <w:rPr>
          <w:rFonts w:ascii="Calibri" w:hAnsi="Calibri" w:eastAsia="Times New Roman" w:cs="Calibri"/>
          <w:szCs w:val="20"/>
        </w:rPr>
        <w:t>Notice of the adjournment of a meeting under this rule is not required unless the meeting is adjourned for 14 days or more, in which case notice of the meeting must be given in accordance with rule 33.</w:t>
      </w:r>
    </w:p>
    <w:p w:rsidRPr="00F72837" w:rsidR="00F72837" w:rsidP="00CF36D9" w:rsidRDefault="00F72837" w14:paraId="5445BE63" w14:textId="777777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4" w:id="184"/>
      <w:bookmarkStart w:name="_Toc340226948" w:id="185"/>
      <w:bookmarkStart w:name="_Toc346713043" w:id="186"/>
      <w:bookmarkStart w:name="_Toc221530073" w:id="187"/>
      <w:r w:rsidRPr="00F72837">
        <w:rPr>
          <w:rFonts w:ascii="Calibri" w:hAnsi="Calibri" w:eastAsia="Times New Roman" w:cs="Calibri"/>
          <w:b/>
          <w:szCs w:val="24"/>
        </w:rPr>
        <w:t>38</w:t>
      </w:r>
      <w:r w:rsidRPr="00F72837">
        <w:rPr>
          <w:rFonts w:ascii="Calibri" w:hAnsi="Calibri" w:eastAsia="Times New Roman" w:cs="Calibri"/>
          <w:b/>
          <w:szCs w:val="24"/>
        </w:rPr>
        <w:tab/>
        <w:t>Voting at general meeting</w:t>
      </w:r>
      <w:bookmarkEnd w:id="184"/>
      <w:bookmarkEnd w:id="185"/>
      <w:bookmarkEnd w:id="186"/>
      <w:bookmarkEnd w:id="187"/>
    </w:p>
    <w:p w:rsidR="00CF36D9" w:rsidRDefault="00F72837" w14:paraId="31A76551" w14:textId="77777777">
      <w:pPr>
        <w:pStyle w:val="ListParagraph"/>
        <w:numPr>
          <w:ilvl w:val="0"/>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On any question arising at a general meeting—</w:t>
      </w:r>
    </w:p>
    <w:p w:rsidR="00CF36D9" w:rsidRDefault="00F72837" w14:paraId="09AD8352" w14:textId="46FA1032">
      <w:pPr>
        <w:pStyle w:val="ListParagraph"/>
        <w:numPr>
          <w:ilvl w:val="1"/>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subject to subrule (3), each member who is entitled to vote has one vote; and</w:t>
      </w:r>
    </w:p>
    <w:p w:rsidR="00CF36D9" w:rsidRDefault="00F72837" w14:paraId="47541BE3" w14:textId="77777777">
      <w:pPr>
        <w:pStyle w:val="ListParagraph"/>
        <w:numPr>
          <w:ilvl w:val="1"/>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members may vote personally or by proxy; and</w:t>
      </w:r>
    </w:p>
    <w:p w:rsidR="00CF36D9" w:rsidRDefault="00F72837" w14:paraId="30D841CF" w14:textId="77777777">
      <w:pPr>
        <w:pStyle w:val="ListParagraph"/>
        <w:numPr>
          <w:ilvl w:val="1"/>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except in the case of a special resolution, the question must be decided on a majority of votes.</w:t>
      </w:r>
    </w:p>
    <w:p w:rsidR="00CF36D9" w:rsidRDefault="00F72837" w14:paraId="2F35D175" w14:textId="77777777">
      <w:pPr>
        <w:pStyle w:val="ListParagraph"/>
        <w:numPr>
          <w:ilvl w:val="0"/>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If votes are divided equally on a question, the Chairperson of the meeting has a second or casting vote.</w:t>
      </w:r>
    </w:p>
    <w:p w:rsidR="00CF36D9" w:rsidRDefault="00F72837" w14:paraId="7C54396F" w14:textId="77777777">
      <w:pPr>
        <w:pStyle w:val="ListParagraph"/>
        <w:numPr>
          <w:ilvl w:val="0"/>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 xml:space="preserve">If the question is </w:t>
      </w:r>
      <w:proofErr w:type="gramStart"/>
      <w:r w:rsidRPr="00CF36D9">
        <w:rPr>
          <w:rFonts w:ascii="Calibri" w:hAnsi="Calibri" w:eastAsia="Times New Roman" w:cs="Calibri"/>
          <w:szCs w:val="20"/>
        </w:rPr>
        <w:t>whether or not</w:t>
      </w:r>
      <w:proofErr w:type="gramEnd"/>
      <w:r w:rsidRPr="00CF36D9">
        <w:rPr>
          <w:rFonts w:ascii="Calibri" w:hAnsi="Calibri" w:eastAsia="Times New Roman" w:cs="Calibri"/>
          <w:szCs w:val="20"/>
        </w:rPr>
        <w:t xml:space="preserve"> to confirm the minutes of a previous meeting, only members who were present at that meeting may vote.</w:t>
      </w:r>
    </w:p>
    <w:p w:rsidRPr="00CF36D9" w:rsidR="00F72837" w:rsidRDefault="00F72837" w14:paraId="2EA8AA60" w14:textId="4695CFDD">
      <w:pPr>
        <w:pStyle w:val="ListParagraph"/>
        <w:numPr>
          <w:ilvl w:val="0"/>
          <w:numId w:val="3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This rule does not apply to a vote at a disciplinary appeal meeting conducted under rule 24.</w:t>
      </w:r>
    </w:p>
    <w:p w:rsidRPr="00F72837" w:rsidR="00F72837" w:rsidP="00CF36D9" w:rsidRDefault="00F72837" w14:paraId="5275D350" w14:textId="0EE2B84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6" w:id="188"/>
      <w:bookmarkStart w:name="_Toc340226950" w:id="189"/>
      <w:bookmarkStart w:name="_Toc346713045" w:id="190"/>
      <w:bookmarkStart w:name="_Toc221530074" w:id="191"/>
      <w:r w:rsidR="00014E46">
        <w:rPr>
          <w:rFonts w:ascii="Calibri" w:hAnsi="Calibri" w:eastAsia="Times New Roman" w:cs="Calibri"/>
          <w:b/>
          <w:szCs w:val="24"/>
        </w:rPr>
        <w:t>39</w:t>
      </w:r>
      <w:r w:rsidRPr="00F72837">
        <w:rPr>
          <w:rFonts w:ascii="Calibri" w:hAnsi="Calibri" w:eastAsia="Times New Roman" w:cs="Calibri"/>
          <w:b/>
          <w:szCs w:val="24"/>
        </w:rPr>
        <w:tab/>
        <w:t>Determining whether resolution carried</w:t>
      </w:r>
      <w:bookmarkEnd w:id="188"/>
      <w:bookmarkEnd w:id="189"/>
      <w:bookmarkEnd w:id="190"/>
      <w:bookmarkEnd w:id="191"/>
    </w:p>
    <w:p w:rsidR="00CF36D9" w:rsidRDefault="00F72837" w14:paraId="7575D0CA" w14:textId="77777777">
      <w:pPr>
        <w:pStyle w:val="ListParagraph"/>
        <w:numPr>
          <w:ilvl w:val="0"/>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 xml:space="preserve">Subject to subsection (2), the Chairperson of a general meeting may, </w:t>
      </w:r>
      <w:proofErr w:type="gramStart"/>
      <w:r w:rsidRPr="00CF36D9">
        <w:rPr>
          <w:rFonts w:ascii="Calibri" w:hAnsi="Calibri" w:eastAsia="Times New Roman" w:cs="Calibri"/>
          <w:szCs w:val="20"/>
        </w:rPr>
        <w:t>on the basis of</w:t>
      </w:r>
      <w:proofErr w:type="gramEnd"/>
      <w:r w:rsidRPr="00CF36D9">
        <w:rPr>
          <w:rFonts w:ascii="Calibri" w:hAnsi="Calibri" w:eastAsia="Times New Roman" w:cs="Calibri"/>
          <w:szCs w:val="20"/>
        </w:rPr>
        <w:t xml:space="preserve"> a show of hands, declare that a resolution has been</w:t>
      </w:r>
    </w:p>
    <w:p w:rsidR="00CF36D9" w:rsidRDefault="00F72837" w14:paraId="59B72898" w14:textId="77777777">
      <w:pPr>
        <w:pStyle w:val="ListParagraph"/>
        <w:numPr>
          <w:ilvl w:val="1"/>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carried; or</w:t>
      </w:r>
    </w:p>
    <w:p w:rsidR="00CF36D9" w:rsidRDefault="00F72837" w14:paraId="32706B95" w14:textId="77777777">
      <w:pPr>
        <w:pStyle w:val="ListParagraph"/>
        <w:numPr>
          <w:ilvl w:val="1"/>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carried unanimously; or</w:t>
      </w:r>
    </w:p>
    <w:p w:rsidR="00CF36D9" w:rsidRDefault="00F72837" w14:paraId="6FE60F92" w14:textId="77777777">
      <w:pPr>
        <w:pStyle w:val="ListParagraph"/>
        <w:numPr>
          <w:ilvl w:val="1"/>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carried by a particular majority; or</w:t>
      </w:r>
    </w:p>
    <w:p w:rsidRPr="00CF36D9" w:rsidR="00F72837" w:rsidRDefault="00F72837" w14:paraId="080D7B74" w14:textId="440E33CD">
      <w:pPr>
        <w:pStyle w:val="ListParagraph"/>
        <w:numPr>
          <w:ilvl w:val="1"/>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lost—</w:t>
      </w:r>
    </w:p>
    <w:p w:rsidRPr="00F72837" w:rsidR="00F72837" w:rsidP="00CF36D9" w:rsidRDefault="00F72837" w14:paraId="0845C4B2"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and an entry to that effect in the minutes of the meeting is conclusive proof of that fact.</w:t>
      </w:r>
    </w:p>
    <w:p w:rsidR="00CF36D9" w:rsidRDefault="00F72837" w14:paraId="5AC0055E" w14:textId="77777777">
      <w:pPr>
        <w:pStyle w:val="ListParagraph"/>
        <w:numPr>
          <w:ilvl w:val="0"/>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If a poll (where votes are cast in writing) is demanded by three or more members on any question—</w:t>
      </w:r>
    </w:p>
    <w:p w:rsidR="00CF36D9" w:rsidRDefault="00F72837" w14:paraId="38B4FEB3" w14:textId="77777777">
      <w:pPr>
        <w:pStyle w:val="ListParagraph"/>
        <w:numPr>
          <w:ilvl w:val="1"/>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the poll must be taken at the meeting in the manner determined by the Chairperson of the meeting; and</w:t>
      </w:r>
    </w:p>
    <w:p w:rsidR="00CF36D9" w:rsidRDefault="00F72837" w14:paraId="44E8E817" w14:textId="77777777">
      <w:pPr>
        <w:pStyle w:val="ListParagraph"/>
        <w:numPr>
          <w:ilvl w:val="1"/>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 xml:space="preserve">the Chairperson must declare the result of the resolution </w:t>
      </w:r>
      <w:proofErr w:type="gramStart"/>
      <w:r w:rsidRPr="00CF36D9">
        <w:rPr>
          <w:rFonts w:ascii="Calibri" w:hAnsi="Calibri" w:eastAsia="Times New Roman" w:cs="Calibri"/>
          <w:szCs w:val="20"/>
        </w:rPr>
        <w:t>on the basis of</w:t>
      </w:r>
      <w:proofErr w:type="gramEnd"/>
      <w:r w:rsidRPr="00CF36D9">
        <w:rPr>
          <w:rFonts w:ascii="Calibri" w:hAnsi="Calibri" w:eastAsia="Times New Roman" w:cs="Calibri"/>
          <w:szCs w:val="20"/>
        </w:rPr>
        <w:t xml:space="preserve"> the poll.</w:t>
      </w:r>
    </w:p>
    <w:p w:rsidR="00CF36D9" w:rsidRDefault="00F72837" w14:paraId="7833FC0D" w14:textId="77777777">
      <w:pPr>
        <w:pStyle w:val="ListParagraph"/>
        <w:numPr>
          <w:ilvl w:val="0"/>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A poll demanded on the election of the Chairperson or on a question of an adjournment must be taken immediately.</w:t>
      </w:r>
    </w:p>
    <w:p w:rsidRPr="00CF36D9" w:rsidR="00F72837" w:rsidRDefault="00F72837" w14:paraId="28AE1A1E" w14:textId="7D5963F3">
      <w:pPr>
        <w:pStyle w:val="ListParagraph"/>
        <w:numPr>
          <w:ilvl w:val="0"/>
          <w:numId w:val="3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A poll demanded on any other question must be taken before the close of the meeting at a time determined by the Chairperson.</w:t>
      </w:r>
    </w:p>
    <w:p w:rsidRPr="00F72837" w:rsidR="00F72837" w:rsidP="00BA5BE3" w:rsidRDefault="00F72837" w14:paraId="3A2CBBFA" w14:textId="2AC43A36">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17" w:id="192"/>
      <w:bookmarkStart w:name="_Toc340226951" w:id="193"/>
      <w:bookmarkStart w:name="_Toc346713046" w:id="194"/>
      <w:bookmarkStart w:name="_Toc221530075" w:id="195"/>
      <w:r w:rsidRPr="00F72837">
        <w:rPr>
          <w:rFonts w:ascii="Calibri" w:hAnsi="Calibri" w:eastAsia="Times New Roman" w:cs="Calibri"/>
          <w:b/>
          <w:szCs w:val="24"/>
        </w:rPr>
        <w:t>4</w:t>
      </w:r>
      <w:r w:rsidR="00014E46">
        <w:rPr>
          <w:rFonts w:ascii="Calibri" w:hAnsi="Calibri" w:eastAsia="Times New Roman" w:cs="Calibri"/>
          <w:b/>
          <w:szCs w:val="24"/>
        </w:rPr>
        <w:t>0</w:t>
      </w:r>
      <w:r w:rsidRPr="00F72837">
        <w:rPr>
          <w:rFonts w:ascii="Calibri" w:hAnsi="Calibri" w:eastAsia="Times New Roman" w:cs="Calibri"/>
          <w:b/>
          <w:szCs w:val="24"/>
        </w:rPr>
        <w:tab/>
        <w:t>Minutes of general meeting</w:t>
      </w:r>
      <w:bookmarkEnd w:id="192"/>
      <w:bookmarkEnd w:id="193"/>
      <w:bookmarkEnd w:id="194"/>
      <w:bookmarkEnd w:id="195"/>
    </w:p>
    <w:p w:rsidR="00CF36D9" w:rsidP="00BA5BE3" w:rsidRDefault="00F72837" w14:paraId="56BCACC7" w14:textId="77777777">
      <w:pPr>
        <w:pStyle w:val="ListParagraph"/>
        <w:numPr>
          <w:ilvl w:val="0"/>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The Committee must ensure that minutes are taken and kept of each general meeting.</w:t>
      </w:r>
    </w:p>
    <w:p w:rsidR="00CF36D9" w:rsidP="00BA5BE3" w:rsidRDefault="00F72837" w14:paraId="5624E939" w14:textId="77777777">
      <w:pPr>
        <w:pStyle w:val="ListParagraph"/>
        <w:numPr>
          <w:ilvl w:val="0"/>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The minutes must record the business considered at the meeting, any resolution on which a vote is taken and the result of the vote.</w:t>
      </w:r>
    </w:p>
    <w:p w:rsidR="00CF36D9" w:rsidP="00BA5BE3" w:rsidRDefault="00F72837" w14:paraId="377CF5DD" w14:textId="77777777">
      <w:pPr>
        <w:pStyle w:val="ListParagraph"/>
        <w:numPr>
          <w:ilvl w:val="0"/>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In addition, the minutes of each annual general meeting must include—</w:t>
      </w:r>
    </w:p>
    <w:p w:rsidR="00CF36D9" w:rsidP="00BA5BE3" w:rsidRDefault="00F72837" w14:paraId="35455459" w14:textId="77777777">
      <w:pPr>
        <w:pStyle w:val="ListParagraph"/>
        <w:numPr>
          <w:ilvl w:val="1"/>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the names of the members attending the meeting; and</w:t>
      </w:r>
    </w:p>
    <w:p w:rsidR="00CF36D9" w:rsidP="00BA5BE3" w:rsidRDefault="00F72837" w14:paraId="5AA5D01A" w14:textId="77777777">
      <w:pPr>
        <w:pStyle w:val="ListParagraph"/>
        <w:numPr>
          <w:ilvl w:val="1"/>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proxy forms given to the Chairperson of the meeting under rule 34(6); and</w:t>
      </w:r>
    </w:p>
    <w:p w:rsidR="00CF36D9" w:rsidP="00BA5BE3" w:rsidRDefault="00F72837" w14:paraId="2E50466B" w14:textId="77777777">
      <w:pPr>
        <w:pStyle w:val="ListParagraph"/>
        <w:numPr>
          <w:ilvl w:val="1"/>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the financial statements submitted to the members in accordance with rule 30(4)(b)(ii); and</w:t>
      </w:r>
    </w:p>
    <w:p w:rsidR="00CF36D9" w:rsidP="00BA5BE3" w:rsidRDefault="00F72837" w14:paraId="4E305903" w14:textId="77777777">
      <w:pPr>
        <w:pStyle w:val="ListParagraph"/>
        <w:numPr>
          <w:ilvl w:val="1"/>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the certificate signed by two committee members certifying that the financial statements give a true and fair view of the financial position and performance of the Association; and</w:t>
      </w:r>
    </w:p>
    <w:p w:rsidR="00CF36D9" w:rsidP="00BA5BE3" w:rsidRDefault="00F72837" w14:paraId="2663F615" w14:textId="7668A40D">
      <w:pPr>
        <w:pStyle w:val="ListParagraph"/>
        <w:numPr>
          <w:ilvl w:val="1"/>
          <w:numId w:val="3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CF36D9">
        <w:rPr>
          <w:rFonts w:ascii="Calibri" w:hAnsi="Calibri" w:eastAsia="Times New Roman" w:cs="Calibri"/>
          <w:szCs w:val="20"/>
        </w:rPr>
        <w:t xml:space="preserve">any audited accounts and auditor's report or report of a review accompanying the financial statements that are required under the </w:t>
      </w:r>
      <w:r w:rsidR="00851579">
        <w:rPr>
          <w:rFonts w:ascii="Calibri" w:hAnsi="Calibri" w:eastAsia="Times New Roman" w:cs="Calibri"/>
          <w:szCs w:val="20"/>
        </w:rPr>
        <w:t xml:space="preserve">AIRA </w:t>
      </w:r>
      <w:r w:rsidRPr="00CF36D9">
        <w:rPr>
          <w:rFonts w:ascii="Calibri" w:hAnsi="Calibri" w:eastAsia="Times New Roman" w:cs="Calibri"/>
          <w:szCs w:val="20"/>
        </w:rPr>
        <w:t>Act.</w:t>
      </w:r>
    </w:p>
    <w:p w:rsidRPr="00CF36D9" w:rsidR="00F72837" w:rsidP="00BA5BE3" w:rsidRDefault="00CF36D9" w14:paraId="223B6C99" w14:textId="7D587541">
      <w:pPr>
        <w:pStyle w:val="ListParagraph"/>
        <w:numPr>
          <w:ilvl w:val="0"/>
          <w:numId w:val="0"/>
        </w:numPr>
        <w:tabs>
          <w:tab w:val="right" w:pos="1247"/>
        </w:tabs>
        <w:overflowPunct w:val="0"/>
        <w:autoSpaceDE w:val="0"/>
        <w:autoSpaceDN w:val="0"/>
        <w:adjustRightInd w:val="0"/>
        <w:spacing w:before="120" w:after="0" w:line="240" w:lineRule="auto"/>
        <w:ind w:left="2422"/>
        <w:textAlignment w:val="baseline"/>
        <w:rPr>
          <w:rFonts w:ascii="Calibri" w:hAnsi="Calibri" w:eastAsia="Times New Roman" w:cs="Calibri"/>
          <w:szCs w:val="20"/>
        </w:rPr>
      </w:pPr>
      <w:r>
        <w:rPr>
          <w:rFonts w:ascii="Calibri" w:hAnsi="Calibri" w:eastAsia="Times New Roman" w:cs="Calibri"/>
          <w:szCs w:val="20"/>
        </w:rPr>
        <w:br w:type="page"/>
      </w:r>
    </w:p>
    <w:p w:rsidRPr="00F72837" w:rsidR="00F72837" w:rsidP="000815B9" w:rsidRDefault="00F72837" w14:paraId="72648181" w14:textId="77777777">
      <w:pPr>
        <w:overflowPunct w:val="0"/>
        <w:autoSpaceDE w:val="0"/>
        <w:autoSpaceDN w:val="0"/>
        <w:adjustRightInd w:val="0"/>
        <w:spacing w:after="120" w:line="360" w:lineRule="auto"/>
        <w:jc w:val="center"/>
        <w:textAlignment w:val="baseline"/>
        <w:outlineLvl w:val="1"/>
        <w:rPr>
          <w:rFonts w:ascii="Calibri" w:hAnsi="Calibri" w:eastAsia="Times New Roman" w:cs="Calibri"/>
          <w:b/>
          <w:sz w:val="22"/>
        </w:rPr>
      </w:pPr>
      <w:bookmarkStart w:name="_Toc340148118" w:id="196"/>
      <w:bookmarkStart w:name="_Toc340226952" w:id="197"/>
      <w:bookmarkStart w:name="_Toc346713047" w:id="198"/>
      <w:bookmarkStart w:name="_Toc221530076" w:id="199"/>
      <w:r w:rsidRPr="00F72837">
        <w:rPr>
          <w:rFonts w:ascii="Calibri" w:hAnsi="Calibri" w:eastAsia="Times New Roman" w:cs="Calibri"/>
          <w:b/>
          <w:sz w:val="22"/>
        </w:rPr>
        <w:t>PART 5—COMMITTEE</w:t>
      </w:r>
      <w:bookmarkEnd w:id="196"/>
      <w:bookmarkEnd w:id="197"/>
      <w:bookmarkEnd w:id="198"/>
      <w:bookmarkEnd w:id="199"/>
    </w:p>
    <w:p w:rsidRPr="00F72837" w:rsidR="00F72837" w:rsidP="000815B9" w:rsidRDefault="00F72837" w14:paraId="14C93285" w14:textId="77777777">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340148119" w:id="200"/>
      <w:bookmarkStart w:name="_Toc340226953" w:id="201"/>
      <w:bookmarkStart w:name="_Toc346713048" w:id="202"/>
      <w:bookmarkStart w:name="_Toc221530077" w:id="203"/>
      <w:r w:rsidRPr="00F72837">
        <w:rPr>
          <w:rFonts w:ascii="Calibri" w:hAnsi="Calibri" w:eastAsia="Times New Roman" w:cs="Calibri"/>
          <w:b/>
          <w:szCs w:val="20"/>
        </w:rPr>
        <w:t>Division 1—Powers of Committee</w:t>
      </w:r>
      <w:bookmarkEnd w:id="200"/>
      <w:bookmarkEnd w:id="201"/>
      <w:bookmarkEnd w:id="202"/>
      <w:bookmarkEnd w:id="203"/>
    </w:p>
    <w:p w:rsidRPr="00F72837" w:rsidR="00F72837" w:rsidP="000815B9" w:rsidRDefault="00F72837" w14:paraId="05A3C727" w14:textId="44F9F683">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0" w:id="204"/>
      <w:bookmarkStart w:name="_Toc340226954" w:id="205"/>
      <w:bookmarkStart w:name="_Toc346713049" w:id="206"/>
      <w:bookmarkStart w:name="_Toc221530078" w:id="207"/>
      <w:r w:rsidRPr="00F72837">
        <w:rPr>
          <w:rFonts w:ascii="Calibri" w:hAnsi="Calibri" w:eastAsia="Times New Roman" w:cs="Calibri"/>
          <w:b/>
          <w:szCs w:val="24"/>
        </w:rPr>
        <w:t>4</w:t>
      </w:r>
      <w:r w:rsidR="00014E46">
        <w:rPr>
          <w:rFonts w:ascii="Calibri" w:hAnsi="Calibri" w:eastAsia="Times New Roman" w:cs="Calibri"/>
          <w:b/>
          <w:szCs w:val="24"/>
        </w:rPr>
        <w:t>1</w:t>
      </w:r>
      <w:r w:rsidRPr="00F72837">
        <w:rPr>
          <w:rFonts w:ascii="Calibri" w:hAnsi="Calibri" w:eastAsia="Times New Roman" w:cs="Calibri"/>
          <w:b/>
          <w:szCs w:val="24"/>
        </w:rPr>
        <w:tab/>
        <w:t>Role and powers</w:t>
      </w:r>
      <w:bookmarkEnd w:id="204"/>
      <w:bookmarkEnd w:id="205"/>
      <w:bookmarkEnd w:id="206"/>
      <w:bookmarkEnd w:id="207"/>
    </w:p>
    <w:p w:rsidR="007E6FE0" w:rsidRDefault="00F72837" w14:paraId="78F7AE3C" w14:textId="77777777">
      <w:pPr>
        <w:pStyle w:val="ListParagraph"/>
        <w:numPr>
          <w:ilvl w:val="0"/>
          <w:numId w:val="3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E6FE0">
        <w:rPr>
          <w:rFonts w:ascii="Calibri" w:hAnsi="Calibri" w:eastAsia="Times New Roman" w:cs="Calibri"/>
          <w:szCs w:val="20"/>
        </w:rPr>
        <w:t>The business of the Association must be managed by or under the direction of a Committee.</w:t>
      </w:r>
    </w:p>
    <w:p w:rsidR="000815B9" w:rsidRDefault="00F72837" w14:paraId="12081551" w14:textId="2B8301F7">
      <w:pPr>
        <w:pStyle w:val="ListParagraph"/>
        <w:numPr>
          <w:ilvl w:val="0"/>
          <w:numId w:val="3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E6FE0">
        <w:rPr>
          <w:rFonts w:ascii="Calibri" w:hAnsi="Calibri" w:eastAsia="Times New Roman" w:cs="Calibri"/>
          <w:szCs w:val="20"/>
        </w:rPr>
        <w:t xml:space="preserve">The Committee may exercise all the powers of the Association except those powers that these Rules or the </w:t>
      </w:r>
      <w:r w:rsidR="00851579">
        <w:rPr>
          <w:rFonts w:ascii="Calibri" w:hAnsi="Calibri" w:eastAsia="Times New Roman" w:cs="Calibri"/>
          <w:szCs w:val="20"/>
        </w:rPr>
        <w:t xml:space="preserve">AIRA </w:t>
      </w:r>
      <w:r w:rsidRPr="007E6FE0">
        <w:rPr>
          <w:rFonts w:ascii="Calibri" w:hAnsi="Calibri" w:eastAsia="Times New Roman" w:cs="Calibri"/>
          <w:szCs w:val="20"/>
        </w:rPr>
        <w:t>Act require to be exercised by general meetings of the members of the Association.</w:t>
      </w:r>
    </w:p>
    <w:p w:rsidR="000815B9" w:rsidRDefault="00F72837" w14:paraId="584D166C" w14:textId="77777777">
      <w:pPr>
        <w:pStyle w:val="ListParagraph"/>
        <w:numPr>
          <w:ilvl w:val="0"/>
          <w:numId w:val="3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The Committee may—</w:t>
      </w:r>
    </w:p>
    <w:p w:rsidR="000815B9" w:rsidRDefault="00F72837" w14:paraId="2A5CF7DA" w14:textId="77777777">
      <w:pPr>
        <w:pStyle w:val="ListParagraph"/>
        <w:numPr>
          <w:ilvl w:val="1"/>
          <w:numId w:val="3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appoint and remove staff;</w:t>
      </w:r>
    </w:p>
    <w:p w:rsidRPr="000815B9" w:rsidR="00F72837" w:rsidRDefault="00F72837" w14:paraId="5427C980" w14:textId="29AE9A2A">
      <w:pPr>
        <w:pStyle w:val="ListParagraph"/>
        <w:numPr>
          <w:ilvl w:val="1"/>
          <w:numId w:val="3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establish subcommittees consisting of members with terms of reference it considers appropriate.</w:t>
      </w:r>
    </w:p>
    <w:p w:rsidRPr="00F72837" w:rsidR="00F72837" w:rsidP="000815B9" w:rsidRDefault="00F72837" w14:paraId="156A0FBD" w14:textId="4472DF80">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1" w:id="208"/>
      <w:bookmarkStart w:name="_Toc340226955" w:id="209"/>
      <w:bookmarkStart w:name="_Toc346713050" w:id="210"/>
      <w:bookmarkStart w:name="_Toc221530079" w:id="211"/>
      <w:r w:rsidRPr="00F72837">
        <w:rPr>
          <w:rFonts w:ascii="Calibri" w:hAnsi="Calibri" w:eastAsia="Times New Roman" w:cs="Calibri"/>
          <w:b/>
          <w:szCs w:val="24"/>
        </w:rPr>
        <w:t>4</w:t>
      </w:r>
      <w:r w:rsidR="00014E46">
        <w:rPr>
          <w:rFonts w:ascii="Calibri" w:hAnsi="Calibri" w:eastAsia="Times New Roman" w:cs="Calibri"/>
          <w:b/>
          <w:szCs w:val="24"/>
        </w:rPr>
        <w:t>2</w:t>
      </w:r>
      <w:r w:rsidRPr="00F72837">
        <w:rPr>
          <w:rFonts w:ascii="Calibri" w:hAnsi="Calibri" w:eastAsia="Times New Roman" w:cs="Calibri"/>
          <w:b/>
          <w:szCs w:val="24"/>
        </w:rPr>
        <w:tab/>
        <w:t>Delegation</w:t>
      </w:r>
      <w:bookmarkEnd w:id="208"/>
      <w:bookmarkEnd w:id="209"/>
      <w:bookmarkEnd w:id="210"/>
      <w:bookmarkEnd w:id="211"/>
    </w:p>
    <w:p w:rsidR="000815B9" w:rsidRDefault="00F72837" w14:paraId="7C7AE229" w14:textId="77777777">
      <w:pPr>
        <w:pStyle w:val="ListParagraph"/>
        <w:numPr>
          <w:ilvl w:val="0"/>
          <w:numId w:val="3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The Committee may delegate to a member of the Committee, a subcommittee or staff, any of its powers and functions other than—</w:t>
      </w:r>
    </w:p>
    <w:p w:rsidR="000815B9" w:rsidRDefault="00F72837" w14:paraId="09C447F6" w14:textId="14FB7BDD">
      <w:pPr>
        <w:pStyle w:val="ListParagraph"/>
        <w:numPr>
          <w:ilvl w:val="1"/>
          <w:numId w:val="3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this power of delegation; or</w:t>
      </w:r>
    </w:p>
    <w:p w:rsidR="000815B9" w:rsidRDefault="00F72837" w14:paraId="35D6EE12" w14:textId="70E32C51">
      <w:pPr>
        <w:pStyle w:val="ListParagraph"/>
        <w:numPr>
          <w:ilvl w:val="1"/>
          <w:numId w:val="38"/>
        </w:numPr>
        <w:tabs>
          <w:tab w:val="right" w:pos="1247"/>
          <w:tab w:val="left" w:pos="2646"/>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 xml:space="preserve">a duty imposed on the Committee by the </w:t>
      </w:r>
      <w:r w:rsidR="00851579">
        <w:rPr>
          <w:rFonts w:ascii="Calibri" w:hAnsi="Calibri" w:eastAsia="Times New Roman" w:cs="Calibri"/>
          <w:szCs w:val="20"/>
        </w:rPr>
        <w:t xml:space="preserve">AIRA </w:t>
      </w:r>
      <w:r w:rsidRPr="000815B9">
        <w:rPr>
          <w:rFonts w:ascii="Calibri" w:hAnsi="Calibri" w:eastAsia="Times New Roman" w:cs="Calibri"/>
          <w:szCs w:val="20"/>
        </w:rPr>
        <w:t>Act or any other law.</w:t>
      </w:r>
    </w:p>
    <w:p w:rsidR="000815B9" w:rsidRDefault="00F72837" w14:paraId="6D2073B4" w14:textId="77777777">
      <w:pPr>
        <w:pStyle w:val="ListParagraph"/>
        <w:numPr>
          <w:ilvl w:val="0"/>
          <w:numId w:val="38"/>
        </w:numPr>
        <w:tabs>
          <w:tab w:val="right" w:pos="1247"/>
          <w:tab w:val="left" w:pos="2646"/>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The delegation must be in writing and may be subject to the conditions and limitations the Committee considers appropriate.</w:t>
      </w:r>
    </w:p>
    <w:p w:rsidRPr="000815B9" w:rsidR="00F72837" w:rsidRDefault="00F72837" w14:paraId="47408F8E" w14:textId="3CB7AACE">
      <w:pPr>
        <w:pStyle w:val="ListParagraph"/>
        <w:numPr>
          <w:ilvl w:val="0"/>
          <w:numId w:val="38"/>
        </w:numPr>
        <w:tabs>
          <w:tab w:val="right" w:pos="1247"/>
          <w:tab w:val="left" w:pos="2646"/>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The Committee may, in writing, revoke a delegation wholly or in part.</w:t>
      </w:r>
    </w:p>
    <w:p w:rsidR="000815B9" w:rsidP="00F72837" w:rsidRDefault="000815B9" w14:paraId="5D8785FE" w14:textId="77777777">
      <w:pPr>
        <w:overflowPunct w:val="0"/>
        <w:autoSpaceDE w:val="0"/>
        <w:autoSpaceDN w:val="0"/>
        <w:adjustRightInd w:val="0"/>
        <w:spacing w:after="120" w:line="240" w:lineRule="auto"/>
        <w:jc w:val="center"/>
        <w:textAlignment w:val="baseline"/>
        <w:outlineLvl w:val="1"/>
        <w:rPr>
          <w:rFonts w:ascii="Calibri" w:hAnsi="Calibri" w:eastAsia="Times New Roman" w:cs="Calibri"/>
          <w:b/>
          <w:szCs w:val="20"/>
        </w:rPr>
      </w:pPr>
      <w:bookmarkStart w:name="_Toc340148122" w:id="212"/>
      <w:bookmarkStart w:name="_Toc340226956" w:id="213"/>
      <w:bookmarkStart w:name="_Toc346713051" w:id="214"/>
      <w:r>
        <w:rPr>
          <w:rFonts w:ascii="Calibri" w:hAnsi="Calibri" w:eastAsia="Times New Roman" w:cs="Calibri"/>
          <w:b/>
          <w:szCs w:val="20"/>
        </w:rPr>
        <w:br w:type="page"/>
      </w:r>
    </w:p>
    <w:p w:rsidRPr="00F72837" w:rsidR="00F72837" w:rsidP="000815B9" w:rsidRDefault="00F72837" w14:paraId="12D00AB0" w14:textId="57651FF3">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221530080" w:id="215"/>
      <w:r w:rsidRPr="00F72837">
        <w:rPr>
          <w:rFonts w:ascii="Calibri" w:hAnsi="Calibri" w:eastAsia="Times New Roman" w:cs="Calibri"/>
          <w:b/>
          <w:szCs w:val="20"/>
        </w:rPr>
        <w:t>Division 2—Composition of Committee and duties of members</w:t>
      </w:r>
      <w:bookmarkEnd w:id="212"/>
      <w:bookmarkEnd w:id="213"/>
      <w:bookmarkEnd w:id="214"/>
      <w:bookmarkEnd w:id="215"/>
    </w:p>
    <w:p w:rsidRPr="00F72837" w:rsidR="00F72837" w:rsidP="008957FA" w:rsidRDefault="00F72837" w14:paraId="5236BC15" w14:textId="05F4F829">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3" w:id="216"/>
      <w:bookmarkStart w:name="_Toc340226957" w:id="217"/>
      <w:bookmarkStart w:name="_Toc346713052" w:id="218"/>
      <w:bookmarkStart w:name="_Toc221530081" w:id="219"/>
      <w:r w:rsidRPr="00F72837">
        <w:rPr>
          <w:rFonts w:ascii="Calibri" w:hAnsi="Calibri" w:eastAsia="Times New Roman" w:cs="Calibri"/>
          <w:b/>
          <w:szCs w:val="24"/>
        </w:rPr>
        <w:t>4</w:t>
      </w:r>
      <w:r w:rsidR="00014E46">
        <w:rPr>
          <w:rFonts w:ascii="Calibri" w:hAnsi="Calibri" w:eastAsia="Times New Roman" w:cs="Calibri"/>
          <w:b/>
          <w:szCs w:val="24"/>
        </w:rPr>
        <w:t>3</w:t>
      </w:r>
      <w:r w:rsidRPr="00F72837">
        <w:rPr>
          <w:rFonts w:ascii="Calibri" w:hAnsi="Calibri" w:eastAsia="Times New Roman" w:cs="Calibri"/>
          <w:b/>
          <w:szCs w:val="24"/>
        </w:rPr>
        <w:tab/>
        <w:t>Composition of Committee</w:t>
      </w:r>
      <w:bookmarkEnd w:id="216"/>
      <w:bookmarkEnd w:id="217"/>
      <w:bookmarkEnd w:id="218"/>
      <w:bookmarkEnd w:id="219"/>
    </w:p>
    <w:p w:rsidR="00F72837" w:rsidP="008957FA" w:rsidRDefault="00C332E9" w14:paraId="18DA49AC" w14:textId="352DEF01">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 xml:space="preserve">(1) </w:t>
      </w:r>
      <w:r w:rsidRPr="00F72837" w:rsidR="00F72837">
        <w:rPr>
          <w:rFonts w:ascii="Calibri" w:hAnsi="Calibri" w:eastAsia="Times New Roman" w:cs="Calibri"/>
          <w:szCs w:val="20"/>
        </w:rPr>
        <w:t>The Committee will comprise majority (60%) members who identify as Deaf and</w:t>
      </w:r>
      <w:r w:rsidR="00AB7D7B">
        <w:rPr>
          <w:rFonts w:ascii="Calibri" w:hAnsi="Calibri" w:eastAsia="Times New Roman" w:cs="Calibri"/>
          <w:szCs w:val="20"/>
        </w:rPr>
        <w:t>/or</w:t>
      </w:r>
      <w:r w:rsidRPr="00F72837" w:rsidR="00F72837">
        <w:rPr>
          <w:rFonts w:ascii="Calibri" w:hAnsi="Calibri" w:eastAsia="Times New Roman" w:cs="Calibri"/>
          <w:szCs w:val="20"/>
        </w:rPr>
        <w:t xml:space="preserve"> Disabled</w:t>
      </w:r>
      <w:r w:rsidR="001762C0">
        <w:rPr>
          <w:rFonts w:ascii="Calibri" w:hAnsi="Calibri" w:eastAsia="Times New Roman" w:cs="Calibri"/>
          <w:szCs w:val="20"/>
        </w:rPr>
        <w:t>.</w:t>
      </w:r>
    </w:p>
    <w:p w:rsidR="00C332E9" w:rsidP="008957FA" w:rsidRDefault="00C332E9" w14:paraId="310D352D" w14:textId="327B3343">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 xml:space="preserve">(2) </w:t>
      </w:r>
      <w:r w:rsidR="00AE66BD">
        <w:rPr>
          <w:rFonts w:ascii="Calibri" w:hAnsi="Calibri" w:eastAsia="Times New Roman" w:cs="Calibri"/>
          <w:szCs w:val="20"/>
        </w:rPr>
        <w:t>T</w:t>
      </w:r>
      <w:r>
        <w:rPr>
          <w:rFonts w:ascii="Calibri" w:hAnsi="Calibri" w:eastAsia="Times New Roman" w:cs="Calibri"/>
          <w:szCs w:val="20"/>
        </w:rPr>
        <w:t xml:space="preserve">he Association </w:t>
      </w:r>
      <w:r w:rsidR="00AE66BD">
        <w:rPr>
          <w:rFonts w:ascii="Calibri" w:hAnsi="Calibri" w:eastAsia="Times New Roman" w:cs="Calibri"/>
          <w:szCs w:val="20"/>
        </w:rPr>
        <w:t>shall</w:t>
      </w:r>
      <w:r>
        <w:rPr>
          <w:rFonts w:ascii="Calibri" w:hAnsi="Calibri" w:eastAsia="Times New Roman" w:cs="Calibri"/>
          <w:szCs w:val="20"/>
        </w:rPr>
        <w:t xml:space="preserve"> have regard to the importance of diverse representation among committee members who are Deaf and</w:t>
      </w:r>
      <w:r w:rsidR="00AB7D7B">
        <w:rPr>
          <w:rFonts w:ascii="Calibri" w:hAnsi="Calibri" w:eastAsia="Times New Roman" w:cs="Calibri"/>
          <w:szCs w:val="20"/>
        </w:rPr>
        <w:t>/or</w:t>
      </w:r>
      <w:r>
        <w:rPr>
          <w:rFonts w:ascii="Calibri" w:hAnsi="Calibri" w:eastAsia="Times New Roman" w:cs="Calibri"/>
          <w:szCs w:val="20"/>
        </w:rPr>
        <w:t xml:space="preserve"> Disabled, including (without limitation) diversity of:</w:t>
      </w:r>
    </w:p>
    <w:p w:rsidR="00C332E9" w:rsidP="008957FA" w:rsidRDefault="00C332E9" w14:paraId="3AB8D24E" w14:textId="6D57DD88">
      <w:pPr>
        <w:pStyle w:val="ListParagraph"/>
        <w:numPr>
          <w:ilvl w:val="1"/>
          <w:numId w:val="3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disability type and lived experience;</w:t>
      </w:r>
    </w:p>
    <w:p w:rsidR="00C332E9" w:rsidP="008957FA" w:rsidRDefault="00C332E9" w14:paraId="5F68C629" w14:textId="61987B89">
      <w:pPr>
        <w:pStyle w:val="ListParagraph"/>
        <w:numPr>
          <w:ilvl w:val="1"/>
          <w:numId w:val="3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cultural and linguistic background</w:t>
      </w:r>
      <w:r w:rsidR="004F172C">
        <w:rPr>
          <w:rFonts w:ascii="Calibri" w:hAnsi="Calibri" w:eastAsia="Times New Roman" w:cs="Calibri"/>
          <w:szCs w:val="20"/>
        </w:rPr>
        <w:t>, including individuals who are culturally and racially marginalised</w:t>
      </w:r>
      <w:r>
        <w:rPr>
          <w:rFonts w:ascii="Calibri" w:hAnsi="Calibri" w:eastAsia="Times New Roman" w:cs="Calibri"/>
          <w:szCs w:val="20"/>
        </w:rPr>
        <w:t>;</w:t>
      </w:r>
    </w:p>
    <w:p w:rsidR="004F172C" w:rsidP="008957FA" w:rsidRDefault="004F172C" w14:paraId="59CE9EF3" w14:textId="77777777">
      <w:pPr>
        <w:pStyle w:val="ListParagraph"/>
        <w:numPr>
          <w:ilvl w:val="1"/>
          <w:numId w:val="3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 xml:space="preserve">sexuality, </w:t>
      </w:r>
      <w:r w:rsidR="00C332E9">
        <w:rPr>
          <w:rFonts w:ascii="Calibri" w:hAnsi="Calibri" w:eastAsia="Times New Roman" w:cs="Calibri"/>
          <w:szCs w:val="20"/>
        </w:rPr>
        <w:t>gender identity</w:t>
      </w:r>
      <w:r>
        <w:rPr>
          <w:rFonts w:ascii="Calibri" w:hAnsi="Calibri" w:eastAsia="Times New Roman" w:cs="Calibri"/>
          <w:szCs w:val="20"/>
        </w:rPr>
        <w:t xml:space="preserve"> and expression</w:t>
      </w:r>
      <w:r w:rsidR="00C332E9">
        <w:rPr>
          <w:rFonts w:ascii="Calibri" w:hAnsi="Calibri" w:eastAsia="Times New Roman" w:cs="Calibri"/>
          <w:szCs w:val="20"/>
        </w:rPr>
        <w:t xml:space="preserve">; </w:t>
      </w:r>
    </w:p>
    <w:p w:rsidRPr="00BA5BE3" w:rsidR="00C332E9" w:rsidP="004F172C" w:rsidRDefault="004F172C" w14:paraId="7C49D639" w14:textId="3B6A7080">
      <w:pPr>
        <w:pStyle w:val="ListParagraph"/>
        <w:numPr>
          <w:ilvl w:val="1"/>
          <w:numId w:val="3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 xml:space="preserve">socio-economic backgrounds, including those with carer responsibilities; </w:t>
      </w:r>
    </w:p>
    <w:p w:rsidR="00C332E9" w:rsidP="008957FA" w:rsidRDefault="00C332E9" w14:paraId="57F38B00" w14:textId="7D6AAC32">
      <w:pPr>
        <w:pStyle w:val="ListParagraph"/>
        <w:numPr>
          <w:ilvl w:val="1"/>
          <w:numId w:val="3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age and geographic location, where reasonably practicable</w:t>
      </w:r>
      <w:r w:rsidR="004F172C">
        <w:rPr>
          <w:rFonts w:ascii="Calibri" w:hAnsi="Calibri" w:eastAsia="Times New Roman" w:cs="Calibri"/>
          <w:szCs w:val="20"/>
        </w:rPr>
        <w:t>; and</w:t>
      </w:r>
    </w:p>
    <w:p w:rsidR="004F172C" w:rsidP="008957FA" w:rsidRDefault="004F172C" w14:paraId="52541569" w14:textId="4072E39E">
      <w:pPr>
        <w:pStyle w:val="ListParagraph"/>
        <w:numPr>
          <w:ilvl w:val="1"/>
          <w:numId w:val="39"/>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 xml:space="preserve">art practice. </w:t>
      </w:r>
    </w:p>
    <w:p w:rsidRPr="00F72837" w:rsidR="00F72837" w:rsidP="00BA5BE3" w:rsidRDefault="0090076C" w14:paraId="09490F60" w14:textId="005D083B">
      <w:pPr>
        <w:ind w:left="720" w:firstLine="720"/>
      </w:pPr>
      <w:r w:rsidRPr="00BA5BE3">
        <w:rPr>
          <w:rFonts w:ascii="Calibri" w:hAnsi="Calibri" w:eastAsia="Times New Roman" w:cs="Calibri"/>
          <w:szCs w:val="20"/>
        </w:rPr>
        <w:t xml:space="preserve">(3) </w:t>
      </w:r>
      <w:r w:rsidRPr="00F72837" w:rsidR="00F72837">
        <w:t>The Committee consists of—</w:t>
      </w:r>
    </w:p>
    <w:p w:rsidR="000815B9" w:rsidP="00BA5BE3" w:rsidRDefault="00F72837" w14:paraId="087A0033" w14:textId="0C1181E6">
      <w:pPr>
        <w:pStyle w:val="ListParagraph"/>
        <w:numPr>
          <w:ilvl w:val="0"/>
          <w:numId w:val="7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a Chair</w:t>
      </w:r>
      <w:r w:rsidR="00C332E9">
        <w:rPr>
          <w:rFonts w:ascii="Calibri" w:hAnsi="Calibri" w:eastAsia="Times New Roman" w:cs="Calibri"/>
          <w:szCs w:val="20"/>
        </w:rPr>
        <w:t xml:space="preserve">; </w:t>
      </w:r>
    </w:p>
    <w:p w:rsidR="000815B9" w:rsidP="00BA5BE3" w:rsidRDefault="00F72837" w14:paraId="06368597" w14:textId="16B10C75">
      <w:pPr>
        <w:pStyle w:val="ListParagraph"/>
        <w:numPr>
          <w:ilvl w:val="0"/>
          <w:numId w:val="7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a Deputy-Chair;</w:t>
      </w:r>
    </w:p>
    <w:p w:rsidR="000815B9" w:rsidP="00BA5BE3" w:rsidRDefault="00F72837" w14:paraId="76B93804" w14:textId="21379354">
      <w:pPr>
        <w:pStyle w:val="ListParagraph"/>
        <w:numPr>
          <w:ilvl w:val="0"/>
          <w:numId w:val="7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 xml:space="preserve">a Secretary; </w:t>
      </w:r>
    </w:p>
    <w:p w:rsidR="000815B9" w:rsidP="00BA5BE3" w:rsidRDefault="00F72837" w14:paraId="6F8F5357" w14:textId="77777777">
      <w:pPr>
        <w:pStyle w:val="ListParagraph"/>
        <w:numPr>
          <w:ilvl w:val="0"/>
          <w:numId w:val="7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a Treasurer; and</w:t>
      </w:r>
    </w:p>
    <w:p w:rsidRPr="000815B9" w:rsidR="00F72837" w:rsidP="00BA5BE3" w:rsidRDefault="00F72837" w14:paraId="41DBE342" w14:textId="47191D04">
      <w:pPr>
        <w:pStyle w:val="ListParagraph"/>
        <w:numPr>
          <w:ilvl w:val="0"/>
          <w:numId w:val="73"/>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ordinary members (if any) elected under rule 5</w:t>
      </w:r>
      <w:r w:rsidR="00EE7A2A">
        <w:rPr>
          <w:rFonts w:ascii="Calibri" w:hAnsi="Calibri" w:eastAsia="Times New Roman" w:cs="Calibri"/>
          <w:szCs w:val="20"/>
        </w:rPr>
        <w:t>4</w:t>
      </w:r>
      <w:r w:rsidRPr="000815B9">
        <w:rPr>
          <w:rFonts w:ascii="Calibri" w:hAnsi="Calibri" w:eastAsia="Times New Roman" w:cs="Calibri"/>
          <w:szCs w:val="20"/>
        </w:rPr>
        <w:t>.</w:t>
      </w:r>
    </w:p>
    <w:p w:rsidRPr="00F72837" w:rsidR="00F72837" w:rsidP="00F72837" w:rsidRDefault="00F72837" w14:paraId="3B03EFBF" w14:textId="6C1BB5E6">
      <w:pPr>
        <w:tabs>
          <w:tab w:val="right" w:pos="680"/>
        </w:tabs>
        <w:overflowPunct w:val="0"/>
        <w:autoSpaceDE w:val="0"/>
        <w:autoSpaceDN w:val="0"/>
        <w:adjustRightInd w:val="0"/>
        <w:spacing w:before="120" w:after="0" w:line="24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4" w:id="220"/>
      <w:bookmarkStart w:name="_Toc340226958" w:id="221"/>
      <w:bookmarkStart w:name="_Toc346713053" w:id="222"/>
      <w:bookmarkStart w:name="_Toc221530082" w:id="223"/>
      <w:r w:rsidRPr="00F72837">
        <w:rPr>
          <w:rFonts w:ascii="Calibri" w:hAnsi="Calibri" w:eastAsia="Times New Roman" w:cs="Calibri"/>
          <w:b/>
          <w:szCs w:val="24"/>
        </w:rPr>
        <w:t>4</w:t>
      </w:r>
      <w:r w:rsidR="00014E46">
        <w:rPr>
          <w:rFonts w:ascii="Calibri" w:hAnsi="Calibri" w:eastAsia="Times New Roman" w:cs="Calibri"/>
          <w:b/>
          <w:szCs w:val="24"/>
        </w:rPr>
        <w:t>4</w:t>
      </w:r>
      <w:r w:rsidRPr="00F72837">
        <w:rPr>
          <w:rFonts w:ascii="Calibri" w:hAnsi="Calibri" w:eastAsia="Times New Roman" w:cs="Calibri"/>
          <w:b/>
          <w:szCs w:val="24"/>
        </w:rPr>
        <w:tab/>
        <w:t>General Duties</w:t>
      </w:r>
      <w:bookmarkEnd w:id="220"/>
      <w:bookmarkEnd w:id="221"/>
      <w:bookmarkEnd w:id="222"/>
      <w:bookmarkEnd w:id="223"/>
    </w:p>
    <w:p w:rsidR="000815B9" w:rsidRDefault="00F72837" w14:paraId="1E2CC6B4" w14:textId="6BA5BA3E">
      <w:pPr>
        <w:pStyle w:val="ListParagraph"/>
        <w:numPr>
          <w:ilvl w:val="0"/>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 xml:space="preserve">As soon as practicable after being elected or appointed to the Committee, each committee member must become familiar with these Rules and the </w:t>
      </w:r>
      <w:r w:rsidR="00851579">
        <w:rPr>
          <w:rFonts w:ascii="Calibri" w:hAnsi="Calibri" w:eastAsia="Times New Roman" w:cs="Calibri"/>
          <w:szCs w:val="20"/>
        </w:rPr>
        <w:t xml:space="preserve">AIRA </w:t>
      </w:r>
      <w:r w:rsidRPr="000815B9">
        <w:rPr>
          <w:rFonts w:ascii="Calibri" w:hAnsi="Calibri" w:eastAsia="Times New Roman" w:cs="Calibri"/>
          <w:szCs w:val="20"/>
        </w:rPr>
        <w:t>Act.</w:t>
      </w:r>
    </w:p>
    <w:p w:rsidR="000815B9" w:rsidRDefault="00F72837" w14:paraId="01C0100F" w14:textId="6F9A2308">
      <w:pPr>
        <w:pStyle w:val="ListParagraph"/>
        <w:numPr>
          <w:ilvl w:val="0"/>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 xml:space="preserve">The Committee is collectively responsible for ensuring that the Association complies with the </w:t>
      </w:r>
      <w:r w:rsidR="00851579">
        <w:rPr>
          <w:rFonts w:ascii="Calibri" w:hAnsi="Calibri" w:eastAsia="Times New Roman" w:cs="Calibri"/>
          <w:szCs w:val="20"/>
        </w:rPr>
        <w:t xml:space="preserve">AIRA </w:t>
      </w:r>
      <w:r w:rsidRPr="000815B9">
        <w:rPr>
          <w:rFonts w:ascii="Calibri" w:hAnsi="Calibri" w:eastAsia="Times New Roman" w:cs="Calibri"/>
          <w:szCs w:val="20"/>
        </w:rPr>
        <w:t>Act and that individual members of the Committee comply with these Rules.</w:t>
      </w:r>
    </w:p>
    <w:p w:rsidR="000815B9" w:rsidRDefault="00F72837" w14:paraId="0344C19F" w14:textId="77777777">
      <w:pPr>
        <w:pStyle w:val="ListParagraph"/>
        <w:numPr>
          <w:ilvl w:val="0"/>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Committee members must exercise their powers and discharge their duties with reasonable care and diligence.</w:t>
      </w:r>
    </w:p>
    <w:p w:rsidR="000815B9" w:rsidRDefault="00F72837" w14:paraId="5F4E3500" w14:textId="77777777">
      <w:pPr>
        <w:pStyle w:val="ListParagraph"/>
        <w:numPr>
          <w:ilvl w:val="0"/>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Committee members must exercise their powers and discharge their duties—</w:t>
      </w:r>
    </w:p>
    <w:p w:rsidR="000815B9" w:rsidRDefault="00F72837" w14:paraId="1229B484" w14:textId="77777777">
      <w:pPr>
        <w:pStyle w:val="ListParagraph"/>
        <w:numPr>
          <w:ilvl w:val="1"/>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in good faith in the best interests of the Association; and</w:t>
      </w:r>
    </w:p>
    <w:p w:rsidR="000815B9" w:rsidRDefault="00F72837" w14:paraId="5CD75088" w14:textId="77777777">
      <w:pPr>
        <w:pStyle w:val="ListParagraph"/>
        <w:numPr>
          <w:ilvl w:val="1"/>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for a proper purpose.</w:t>
      </w:r>
    </w:p>
    <w:p w:rsidR="000815B9" w:rsidRDefault="00F72837" w14:paraId="566B8BCB" w14:textId="77777777">
      <w:pPr>
        <w:pStyle w:val="ListParagraph"/>
        <w:numPr>
          <w:ilvl w:val="0"/>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Committee members and former committee members must not make improper use of—</w:t>
      </w:r>
    </w:p>
    <w:p w:rsidR="000815B9" w:rsidRDefault="00F72837" w14:paraId="7CBE0053" w14:textId="77777777">
      <w:pPr>
        <w:pStyle w:val="ListParagraph"/>
        <w:numPr>
          <w:ilvl w:val="1"/>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their position; or</w:t>
      </w:r>
    </w:p>
    <w:p w:rsidR="00EA04C8" w:rsidRDefault="00F72837" w14:paraId="221D495A" w14:textId="77777777">
      <w:pPr>
        <w:pStyle w:val="ListParagraph"/>
        <w:numPr>
          <w:ilvl w:val="1"/>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815B9">
        <w:rPr>
          <w:rFonts w:ascii="Calibri" w:hAnsi="Calibri" w:eastAsia="Times New Roman" w:cs="Calibri"/>
          <w:szCs w:val="20"/>
        </w:rPr>
        <w:t>information acquired by virtue of holding their position—</w:t>
      </w:r>
    </w:p>
    <w:p w:rsidRPr="00EA04C8" w:rsidR="00EA04C8" w:rsidP="00EA04C8" w:rsidRDefault="00EA04C8" w14:paraId="6F213250" w14:textId="77777777">
      <w:pPr>
        <w:pStyle w:val="ListParagraph"/>
        <w:numPr>
          <w:ilvl w:val="0"/>
          <w:numId w:val="0"/>
        </w:numPr>
        <w:overflowPunct w:val="0"/>
        <w:autoSpaceDE w:val="0"/>
        <w:autoSpaceDN w:val="0"/>
        <w:adjustRightInd w:val="0"/>
        <w:spacing w:before="120" w:after="0" w:line="360" w:lineRule="auto"/>
        <w:ind w:left="1702"/>
        <w:textAlignment w:val="baseline"/>
        <w:rPr>
          <w:rFonts w:ascii="Calibri" w:hAnsi="Calibri" w:eastAsia="Times New Roman" w:cs="Calibri"/>
          <w:szCs w:val="20"/>
        </w:rPr>
      </w:pPr>
      <w:proofErr w:type="gramStart"/>
      <w:r w:rsidRPr="00EA04C8">
        <w:rPr>
          <w:rFonts w:ascii="Calibri" w:hAnsi="Calibri" w:eastAsia="Times New Roman" w:cs="Calibri"/>
          <w:szCs w:val="20"/>
        </w:rPr>
        <w:t>so as to</w:t>
      </w:r>
      <w:proofErr w:type="gramEnd"/>
      <w:r w:rsidRPr="00EA04C8">
        <w:rPr>
          <w:rFonts w:ascii="Calibri" w:hAnsi="Calibri" w:eastAsia="Times New Roman" w:cs="Calibri"/>
          <w:szCs w:val="20"/>
        </w:rPr>
        <w:t xml:space="preserve"> gain an advantage for themselves or any other person or to cause detriment to the Association.</w:t>
      </w:r>
    </w:p>
    <w:p w:rsidRPr="00EA04C8" w:rsidR="00F72837" w:rsidRDefault="00F72837" w14:paraId="0F6F765E" w14:textId="03A6692B">
      <w:pPr>
        <w:pStyle w:val="ListParagraph"/>
        <w:numPr>
          <w:ilvl w:val="0"/>
          <w:numId w:val="4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A04C8">
        <w:rPr>
          <w:rFonts w:ascii="Calibri" w:hAnsi="Calibri" w:eastAsia="Times New Roman" w:cs="Calibri"/>
          <w:szCs w:val="20"/>
        </w:rPr>
        <w:t>In addition to any duties imposed by these Rules, a committee member must perform any other duties imposed from time to time by resolution at a general meeting.</w:t>
      </w:r>
    </w:p>
    <w:p w:rsidRPr="00F72837" w:rsidR="00F72837" w:rsidP="00BB5F42" w:rsidRDefault="00F72837" w14:paraId="421CA467" w14:textId="63C4222D">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5" w:id="224"/>
      <w:bookmarkStart w:name="_Toc340226959" w:id="225"/>
      <w:bookmarkStart w:name="_Toc346713054" w:id="226"/>
      <w:bookmarkStart w:name="_Toc221530083" w:id="227"/>
      <w:r w:rsidRPr="00011859">
        <w:rPr>
          <w:rFonts w:ascii="Calibri" w:hAnsi="Calibri" w:eastAsia="Times New Roman" w:cs="Calibri"/>
          <w:b/>
          <w:szCs w:val="24"/>
        </w:rPr>
        <w:t>4</w:t>
      </w:r>
      <w:r w:rsidR="00014E46">
        <w:rPr>
          <w:rFonts w:ascii="Calibri" w:hAnsi="Calibri" w:eastAsia="Times New Roman" w:cs="Calibri"/>
          <w:b/>
          <w:szCs w:val="24"/>
        </w:rPr>
        <w:t>5</w:t>
      </w:r>
      <w:r w:rsidR="00011859">
        <w:rPr>
          <w:rFonts w:ascii="Calibri" w:hAnsi="Calibri" w:eastAsia="Times New Roman" w:cs="Calibri"/>
          <w:b/>
          <w:szCs w:val="24"/>
        </w:rPr>
        <w:tab/>
      </w:r>
      <w:bookmarkEnd w:id="224"/>
      <w:bookmarkEnd w:id="225"/>
      <w:bookmarkEnd w:id="226"/>
      <w:r w:rsidR="00011859">
        <w:rPr>
          <w:rFonts w:ascii="Calibri" w:hAnsi="Calibri" w:eastAsia="Times New Roman" w:cs="Calibri"/>
          <w:b/>
          <w:szCs w:val="24"/>
        </w:rPr>
        <w:t>Chair and Vice-chair</w:t>
      </w:r>
      <w:bookmarkEnd w:id="227"/>
      <w:r w:rsidR="00011859">
        <w:rPr>
          <w:rFonts w:ascii="Calibri" w:hAnsi="Calibri" w:eastAsia="Times New Roman" w:cs="Calibri"/>
          <w:b/>
          <w:szCs w:val="24"/>
        </w:rPr>
        <w:t xml:space="preserve"> </w:t>
      </w:r>
    </w:p>
    <w:p w:rsidR="009F0EBA" w:rsidRDefault="00F72837" w14:paraId="5716DDC8" w14:textId="77777777">
      <w:pPr>
        <w:pStyle w:val="ListParagraph"/>
        <w:numPr>
          <w:ilvl w:val="0"/>
          <w:numId w:val="4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A04C8">
        <w:rPr>
          <w:rFonts w:ascii="Calibri" w:hAnsi="Calibri" w:eastAsia="Times New Roman" w:cs="Calibri"/>
          <w:szCs w:val="20"/>
        </w:rPr>
        <w:t>Subject to subrule (2), the Chair or, in the Chair’s absence, the Vice-Chair is the Chairperson for any general meetings and for any committee meetings.</w:t>
      </w:r>
    </w:p>
    <w:p w:rsidR="009F0EBA" w:rsidRDefault="00F72837" w14:paraId="4BF1E218" w14:textId="77777777">
      <w:pPr>
        <w:pStyle w:val="ListParagraph"/>
        <w:numPr>
          <w:ilvl w:val="0"/>
          <w:numId w:val="4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F0EBA">
        <w:rPr>
          <w:rFonts w:ascii="Calibri" w:hAnsi="Calibri" w:eastAsia="Times New Roman" w:cs="Calibri"/>
          <w:szCs w:val="20"/>
        </w:rPr>
        <w:t>If the Chair and the Vice-Chair are both absent, or are unable to preside, the Chairperson of the meeting must be—</w:t>
      </w:r>
    </w:p>
    <w:p w:rsidR="009F0EBA" w:rsidRDefault="00F72837" w14:paraId="4BD0F995" w14:textId="77777777">
      <w:pPr>
        <w:pStyle w:val="ListParagraph"/>
        <w:numPr>
          <w:ilvl w:val="1"/>
          <w:numId w:val="4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F0EBA">
        <w:rPr>
          <w:rFonts w:ascii="Calibri" w:hAnsi="Calibri" w:eastAsia="Times New Roman" w:cs="Calibri"/>
          <w:szCs w:val="20"/>
        </w:rPr>
        <w:t>in the case of a general meeting—a member elected by the other members present; or</w:t>
      </w:r>
    </w:p>
    <w:p w:rsidR="00F72837" w:rsidRDefault="00F72837" w14:paraId="48265B75" w14:textId="2B0397A8">
      <w:pPr>
        <w:pStyle w:val="ListParagraph"/>
        <w:numPr>
          <w:ilvl w:val="1"/>
          <w:numId w:val="4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9F0EBA">
        <w:rPr>
          <w:rFonts w:ascii="Calibri" w:hAnsi="Calibri" w:eastAsia="Times New Roman" w:cs="Calibri"/>
          <w:szCs w:val="20"/>
        </w:rPr>
        <w:t>in the case of a committee meeting—a committee member elected by the other committee members present.</w:t>
      </w:r>
    </w:p>
    <w:p w:rsidRPr="009F0EBA" w:rsidR="009F0EBA" w:rsidP="00BB5F42" w:rsidRDefault="009F0EBA" w14:paraId="1001FFD5" w14:textId="5F332F8C">
      <w:pPr>
        <w:tabs>
          <w:tab w:val="right" w:pos="680"/>
        </w:tabs>
        <w:overflowPunct w:val="0"/>
        <w:autoSpaceDE w:val="0"/>
        <w:autoSpaceDN w:val="0"/>
        <w:adjustRightInd w:val="0"/>
        <w:spacing w:before="120" w:after="0" w:line="360" w:lineRule="auto"/>
        <w:ind w:left="714" w:hanging="357"/>
        <w:textAlignment w:val="baseline"/>
        <w:outlineLvl w:val="2"/>
        <w:rPr>
          <w:rFonts w:ascii="Calibri" w:hAnsi="Calibri" w:eastAsia="Times New Roman" w:cs="Calibri"/>
          <w:b/>
          <w:szCs w:val="24"/>
        </w:rPr>
      </w:pPr>
      <w:r w:rsidRPr="009F0EBA">
        <w:rPr>
          <w:rFonts w:ascii="Calibri" w:hAnsi="Calibri" w:eastAsia="Times New Roman" w:cs="Calibri"/>
          <w:b/>
          <w:szCs w:val="24"/>
        </w:rPr>
        <w:tab/>
      </w:r>
      <w:bookmarkStart w:name="_Toc221530084" w:id="228"/>
      <w:r w:rsidRPr="009F0EBA">
        <w:rPr>
          <w:rFonts w:ascii="Calibri" w:hAnsi="Calibri" w:eastAsia="Times New Roman" w:cs="Calibri"/>
          <w:b/>
          <w:szCs w:val="24"/>
        </w:rPr>
        <w:t>4</w:t>
      </w:r>
      <w:r w:rsidR="00014E46">
        <w:rPr>
          <w:rFonts w:ascii="Calibri" w:hAnsi="Calibri" w:eastAsia="Times New Roman" w:cs="Calibri"/>
          <w:b/>
          <w:szCs w:val="24"/>
        </w:rPr>
        <w:t>6</w:t>
      </w:r>
      <w:r>
        <w:rPr>
          <w:rFonts w:ascii="Calibri" w:hAnsi="Calibri" w:eastAsia="Times New Roman" w:cs="Calibri"/>
          <w:b/>
          <w:szCs w:val="24"/>
        </w:rPr>
        <w:t xml:space="preserve"> </w:t>
      </w:r>
      <w:r w:rsidR="00094243">
        <w:rPr>
          <w:rFonts w:ascii="Calibri" w:hAnsi="Calibri" w:eastAsia="Times New Roman" w:cs="Calibri"/>
          <w:b/>
          <w:szCs w:val="24"/>
        </w:rPr>
        <w:tab/>
      </w:r>
      <w:r>
        <w:rPr>
          <w:rFonts w:ascii="Calibri" w:hAnsi="Calibri" w:eastAsia="Times New Roman" w:cs="Calibri"/>
          <w:b/>
          <w:szCs w:val="24"/>
        </w:rPr>
        <w:t>Secretary</w:t>
      </w:r>
      <w:bookmarkEnd w:id="228"/>
      <w:r>
        <w:rPr>
          <w:rFonts w:ascii="Calibri" w:hAnsi="Calibri" w:eastAsia="Times New Roman" w:cs="Calibri"/>
          <w:b/>
          <w:szCs w:val="24"/>
        </w:rPr>
        <w:t xml:space="preserve"> </w:t>
      </w:r>
    </w:p>
    <w:p w:rsidRPr="00F10A71" w:rsidR="00F10A71" w:rsidRDefault="00F72837" w14:paraId="3200000A" w14:textId="15478210">
      <w:pPr>
        <w:pStyle w:val="ListParagraph"/>
        <w:numPr>
          <w:ilvl w:val="0"/>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sidRPr="009F0EBA">
        <w:rPr>
          <w:rFonts w:ascii="Calibri" w:hAnsi="Calibri" w:eastAsia="Times New Roman" w:cs="Calibri"/>
          <w:szCs w:val="20"/>
        </w:rPr>
        <w:t xml:space="preserve">The Secretary must perform any duty or function required under the </w:t>
      </w:r>
      <w:r w:rsidR="00851579">
        <w:rPr>
          <w:rFonts w:ascii="Calibri" w:hAnsi="Calibri" w:eastAsia="Times New Roman" w:cs="Calibri"/>
          <w:szCs w:val="20"/>
        </w:rPr>
        <w:t xml:space="preserve">AIRA </w:t>
      </w:r>
      <w:r w:rsidRPr="009F0EBA">
        <w:rPr>
          <w:rFonts w:ascii="Calibri" w:hAnsi="Calibri" w:eastAsia="Times New Roman" w:cs="Calibri"/>
          <w:szCs w:val="20"/>
        </w:rPr>
        <w:t>Act to be performed by the secretary of an incorporated association.</w:t>
      </w:r>
    </w:p>
    <w:p w:rsidRPr="00F10A71" w:rsidR="00F10A71" w:rsidRDefault="00F72837" w14:paraId="230CA1FF" w14:textId="77777777">
      <w:pPr>
        <w:pStyle w:val="ListParagraph"/>
        <w:numPr>
          <w:ilvl w:val="0"/>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sidRPr="00F10A71">
        <w:rPr>
          <w:rFonts w:ascii="Calibri" w:hAnsi="Calibri" w:eastAsia="Times New Roman" w:cs="Calibri"/>
          <w:szCs w:val="20"/>
        </w:rPr>
        <w:t>The Secretary must—</w:t>
      </w:r>
    </w:p>
    <w:p w:rsidRPr="00F10A71" w:rsidR="00F10A71" w:rsidRDefault="00F72837" w14:paraId="4055471D" w14:textId="2295EAF2">
      <w:pPr>
        <w:pStyle w:val="ListParagraph"/>
        <w:numPr>
          <w:ilvl w:val="1"/>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sidRPr="00F10A71">
        <w:rPr>
          <w:rFonts w:ascii="Calibri" w:hAnsi="Calibri" w:eastAsia="Times New Roman" w:cs="Calibri"/>
          <w:szCs w:val="20"/>
        </w:rPr>
        <w:t>maintain the register of members in accordance with rule 18; and</w:t>
      </w:r>
    </w:p>
    <w:p w:rsidRPr="00F10A71" w:rsidR="00F10A71" w:rsidRDefault="00F72837" w14:paraId="40119947" w14:textId="77777777">
      <w:pPr>
        <w:pStyle w:val="ListParagraph"/>
        <w:numPr>
          <w:ilvl w:val="1"/>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sidRPr="00F10A71">
        <w:rPr>
          <w:rFonts w:ascii="Calibri" w:hAnsi="Calibri" w:eastAsia="Times New Roman" w:cs="Calibri"/>
          <w:szCs w:val="20"/>
        </w:rPr>
        <w:t>keep custody of the common seal (if any) of the Association and, except for the financial records referred to in rule 70(3), all books, documents and securities of the Association in accordance with rules 72 and 75; and</w:t>
      </w:r>
    </w:p>
    <w:p w:rsidRPr="00BA5BE3" w:rsidR="00F10A71" w:rsidRDefault="00F72837" w14:paraId="4FEFB4A4" w14:textId="1ABD56CC">
      <w:pPr>
        <w:pStyle w:val="ListParagraph"/>
        <w:numPr>
          <w:ilvl w:val="1"/>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sidRPr="00F10A71">
        <w:rPr>
          <w:rFonts w:ascii="Calibri" w:hAnsi="Calibri" w:eastAsia="Times New Roman" w:cs="Calibri"/>
          <w:szCs w:val="20"/>
        </w:rPr>
        <w:t xml:space="preserve">subject to the </w:t>
      </w:r>
      <w:r w:rsidR="00851579">
        <w:rPr>
          <w:rFonts w:ascii="Calibri" w:hAnsi="Calibri" w:eastAsia="Times New Roman" w:cs="Calibri"/>
          <w:szCs w:val="20"/>
        </w:rPr>
        <w:t xml:space="preserve">AIRA </w:t>
      </w:r>
      <w:r w:rsidRPr="00F10A71">
        <w:rPr>
          <w:rFonts w:ascii="Calibri" w:hAnsi="Calibri" w:eastAsia="Times New Roman" w:cs="Calibri"/>
          <w:szCs w:val="20"/>
        </w:rPr>
        <w:t xml:space="preserve">Act and these Rules, provide members with access to the register of members, the minutes of general meetings and other books and documents; </w:t>
      </w:r>
    </w:p>
    <w:p w:rsidRPr="00F10A71" w:rsidR="003310DE" w:rsidRDefault="004E0EF5" w14:paraId="6AD0A83C" w14:textId="48167740">
      <w:pPr>
        <w:pStyle w:val="ListParagraph"/>
        <w:numPr>
          <w:ilvl w:val="1"/>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Pr>
          <w:rFonts w:ascii="Calibri" w:hAnsi="Calibri" w:eastAsia="Times New Roman" w:cs="Calibri"/>
          <w:szCs w:val="20"/>
        </w:rPr>
        <w:t xml:space="preserve">subject to rule 78, </w:t>
      </w:r>
      <w:r w:rsidR="003310DE">
        <w:rPr>
          <w:rFonts w:ascii="Calibri" w:hAnsi="Calibri" w:eastAsia="Times New Roman" w:cs="Calibri"/>
          <w:szCs w:val="20"/>
        </w:rPr>
        <w:t>notify</w:t>
      </w:r>
      <w:r w:rsidR="00B2039C">
        <w:rPr>
          <w:rFonts w:ascii="Calibri" w:hAnsi="Calibri" w:eastAsia="Times New Roman" w:cs="Calibri"/>
          <w:szCs w:val="20"/>
        </w:rPr>
        <w:t xml:space="preserve"> CAV and</w:t>
      </w:r>
      <w:r w:rsidR="003310DE">
        <w:rPr>
          <w:rFonts w:ascii="Calibri" w:hAnsi="Calibri" w:eastAsia="Times New Roman" w:cs="Calibri"/>
          <w:szCs w:val="20"/>
        </w:rPr>
        <w:t xml:space="preserve"> ACNC of applicable changes, such as change of address or change to the Rules; and</w:t>
      </w:r>
    </w:p>
    <w:p w:rsidRPr="00F10A71" w:rsidR="00F72837" w:rsidRDefault="00F72837" w14:paraId="0CD6C449" w14:textId="4F677B3D">
      <w:pPr>
        <w:pStyle w:val="ListParagraph"/>
        <w:numPr>
          <w:ilvl w:val="1"/>
          <w:numId w:val="4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b/>
          <w:bCs/>
          <w:sz w:val="20"/>
          <w:szCs w:val="20"/>
        </w:rPr>
      </w:pPr>
      <w:r w:rsidRPr="00F10A71">
        <w:rPr>
          <w:rFonts w:ascii="Calibri" w:hAnsi="Calibri" w:eastAsia="Times New Roman" w:cs="Calibri"/>
          <w:szCs w:val="20"/>
        </w:rPr>
        <w:t>perform any other duty or function imposed on the Secretary by these Rules.</w:t>
      </w:r>
    </w:p>
    <w:p w:rsidRPr="00F72837" w:rsidR="00F72837" w:rsidP="00BB5F42" w:rsidRDefault="00F72837" w14:paraId="54B3BEC8" w14:textId="2ABFA732">
      <w:pPr>
        <w:tabs>
          <w:tab w:val="right" w:pos="680"/>
        </w:tabs>
        <w:overflowPunct w:val="0"/>
        <w:autoSpaceDE w:val="0"/>
        <w:autoSpaceDN w:val="0"/>
        <w:adjustRightInd w:val="0"/>
        <w:spacing w:before="120" w:after="0" w:line="360" w:lineRule="auto"/>
        <w:ind w:left="714" w:hanging="357"/>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7" w:id="229"/>
      <w:bookmarkStart w:name="_Toc340226961" w:id="230"/>
      <w:bookmarkStart w:name="_Toc346713056" w:id="231"/>
      <w:bookmarkStart w:name="_Toc221530085" w:id="232"/>
      <w:r w:rsidRPr="00F72837">
        <w:rPr>
          <w:rFonts w:ascii="Calibri" w:hAnsi="Calibri" w:eastAsia="Times New Roman" w:cs="Calibri"/>
          <w:b/>
          <w:szCs w:val="24"/>
        </w:rPr>
        <w:t>4</w:t>
      </w:r>
      <w:r w:rsidR="00014E46">
        <w:rPr>
          <w:rFonts w:ascii="Calibri" w:hAnsi="Calibri" w:eastAsia="Times New Roman" w:cs="Calibri"/>
          <w:b/>
          <w:szCs w:val="24"/>
        </w:rPr>
        <w:t>7</w:t>
      </w:r>
      <w:r w:rsidR="00E01D41">
        <w:rPr>
          <w:rFonts w:ascii="Calibri" w:hAnsi="Calibri" w:eastAsia="Times New Roman" w:cs="Calibri"/>
          <w:b/>
          <w:szCs w:val="24"/>
        </w:rPr>
        <w:t xml:space="preserve"> </w:t>
      </w:r>
      <w:r w:rsidR="00094243">
        <w:rPr>
          <w:rFonts w:ascii="Calibri" w:hAnsi="Calibri" w:eastAsia="Times New Roman" w:cs="Calibri"/>
          <w:b/>
          <w:szCs w:val="24"/>
        </w:rPr>
        <w:tab/>
      </w:r>
      <w:r w:rsidRPr="00F72837">
        <w:rPr>
          <w:rFonts w:ascii="Calibri" w:hAnsi="Calibri" w:eastAsia="Times New Roman" w:cs="Calibri"/>
          <w:b/>
          <w:szCs w:val="24"/>
        </w:rPr>
        <w:t>Treasurer</w:t>
      </w:r>
      <w:bookmarkEnd w:id="229"/>
      <w:bookmarkEnd w:id="230"/>
      <w:bookmarkEnd w:id="231"/>
      <w:bookmarkEnd w:id="232"/>
    </w:p>
    <w:p w:rsidR="00BB5F42" w:rsidRDefault="00F72837" w14:paraId="15F890D4" w14:textId="77777777">
      <w:pPr>
        <w:pStyle w:val="ListParagraph"/>
        <w:numPr>
          <w:ilvl w:val="0"/>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The Treasurer must—</w:t>
      </w:r>
    </w:p>
    <w:p w:rsidR="00BB5F42" w:rsidRDefault="00F72837" w14:paraId="5EFBF650" w14:textId="77777777">
      <w:pPr>
        <w:pStyle w:val="ListParagraph"/>
        <w:numPr>
          <w:ilvl w:val="1"/>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receive all moneys paid to or received by the Association and issue receipts for those moneys in the name of the Association; and</w:t>
      </w:r>
    </w:p>
    <w:p w:rsidR="00BB5F42" w:rsidRDefault="00F72837" w14:paraId="3F2CE6AD" w14:textId="77777777">
      <w:pPr>
        <w:pStyle w:val="ListParagraph"/>
        <w:numPr>
          <w:ilvl w:val="1"/>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ensure that all moneys received are paid into the account of the Association within 5 working days after receipt; and</w:t>
      </w:r>
    </w:p>
    <w:p w:rsidR="00BB5F42" w:rsidRDefault="00F72837" w14:paraId="4A6BCBFC" w14:textId="77777777">
      <w:pPr>
        <w:pStyle w:val="ListParagraph"/>
        <w:numPr>
          <w:ilvl w:val="1"/>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make any payments authorised by the Committee or by a general meeting of the Association from the Association's funds; and</w:t>
      </w:r>
    </w:p>
    <w:p w:rsidR="00BB5F42" w:rsidRDefault="00F72837" w14:paraId="5B4872CC" w14:textId="77777777">
      <w:pPr>
        <w:pStyle w:val="ListParagraph"/>
        <w:numPr>
          <w:ilvl w:val="1"/>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ensure cheques are signed by at least 2 committee members.</w:t>
      </w:r>
    </w:p>
    <w:p w:rsidR="00BB5F42" w:rsidRDefault="00F72837" w14:paraId="602CF8FC" w14:textId="77777777">
      <w:pPr>
        <w:pStyle w:val="ListParagraph"/>
        <w:numPr>
          <w:ilvl w:val="0"/>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The Treasurer must—</w:t>
      </w:r>
    </w:p>
    <w:p w:rsidR="00BB5F42" w:rsidRDefault="00F72837" w14:paraId="51CD0C90" w14:textId="1FCF96B4">
      <w:pPr>
        <w:pStyle w:val="ListParagraph"/>
        <w:numPr>
          <w:ilvl w:val="1"/>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 xml:space="preserve">ensure that the financial records of the Association are kept in accordance with the </w:t>
      </w:r>
      <w:r w:rsidR="00851579">
        <w:rPr>
          <w:rFonts w:ascii="Calibri" w:hAnsi="Calibri" w:eastAsia="Times New Roman" w:cs="Calibri"/>
          <w:szCs w:val="20"/>
        </w:rPr>
        <w:t xml:space="preserve">AIRA </w:t>
      </w:r>
      <w:r w:rsidRPr="00BB5F42">
        <w:rPr>
          <w:rFonts w:ascii="Calibri" w:hAnsi="Calibri" w:eastAsia="Times New Roman" w:cs="Calibri"/>
          <w:szCs w:val="20"/>
        </w:rPr>
        <w:t>Act; and</w:t>
      </w:r>
    </w:p>
    <w:p w:rsidR="00BB5F42" w:rsidRDefault="00F72837" w14:paraId="65856DA9" w14:textId="77777777">
      <w:pPr>
        <w:pStyle w:val="ListParagraph"/>
        <w:numPr>
          <w:ilvl w:val="1"/>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coordinate the preparation of the financial statements of the Association and their certification by the Committee prior to their submission to the annual general meeting of the Association.</w:t>
      </w:r>
    </w:p>
    <w:p w:rsidR="00F72837" w:rsidRDefault="00F72837" w14:paraId="15C41AA5" w14:textId="62A4C0CD">
      <w:pPr>
        <w:pStyle w:val="ListParagraph"/>
        <w:numPr>
          <w:ilvl w:val="0"/>
          <w:numId w:val="4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The Treasurer must ensure that at least one other committee member has access to the accounts and financial records of the Association.</w:t>
      </w:r>
    </w:p>
    <w:p w:rsidRPr="00BA5BE3" w:rsidR="00C332E9" w:rsidP="00BA5BE3" w:rsidRDefault="00C332E9" w14:paraId="51D9177F" w14:textId="36E918CF">
      <w:pPr>
        <w:pStyle w:val="Heading3"/>
        <w:rPr>
          <w:rFonts w:cstheme="minorHAnsi"/>
          <w:b/>
          <w:bCs/>
        </w:rPr>
      </w:pPr>
      <w:r>
        <w:rPr>
          <w:szCs w:val="20"/>
        </w:rPr>
        <w:tab/>
      </w:r>
      <w:bookmarkStart w:name="_Toc221530086" w:id="233"/>
      <w:r w:rsidRPr="00BA5BE3">
        <w:rPr>
          <w:rFonts w:asciiTheme="minorHAnsi" w:hAnsiTheme="minorHAnsi" w:cstheme="minorHAnsi"/>
          <w:b/>
          <w:bCs/>
          <w:sz w:val="24"/>
        </w:rPr>
        <w:t xml:space="preserve">48 </w:t>
      </w:r>
      <w:r w:rsidR="00094243">
        <w:rPr>
          <w:rFonts w:asciiTheme="minorHAnsi" w:hAnsiTheme="minorHAnsi" w:cstheme="minorHAnsi"/>
          <w:b/>
          <w:bCs/>
          <w:sz w:val="24"/>
        </w:rPr>
        <w:tab/>
      </w:r>
      <w:r w:rsidRPr="00BA5BE3">
        <w:rPr>
          <w:rFonts w:asciiTheme="minorHAnsi" w:hAnsiTheme="minorHAnsi" w:cstheme="minorHAnsi"/>
          <w:b/>
          <w:bCs/>
          <w:sz w:val="24"/>
        </w:rPr>
        <w:t>Accessibility of Committee operations</w:t>
      </w:r>
      <w:bookmarkEnd w:id="233"/>
    </w:p>
    <w:p w:rsidR="00D44165" w:rsidP="00D44165" w:rsidRDefault="00C332E9" w14:paraId="4F27AAD1" w14:textId="77777777">
      <w:pPr>
        <w:pStyle w:val="ListParagraph"/>
        <w:numPr>
          <w:ilvl w:val="2"/>
          <w:numId w:val="41"/>
        </w:numPr>
      </w:pPr>
      <w:bookmarkStart w:name="_Toc220921286" w:id="234"/>
      <w:r w:rsidRPr="00550272">
        <w:t xml:space="preserve">The Association </w:t>
      </w:r>
      <w:r>
        <w:t>must take reasonable steps to ensure that Committee meetings, communications and decision-making processes are accessible to Committee members and members with a disability.</w:t>
      </w:r>
      <w:bookmarkStart w:name="_Toc220921287" w:id="235"/>
      <w:bookmarkEnd w:id="234"/>
    </w:p>
    <w:p w:rsidR="00D44165" w:rsidP="00D44165" w:rsidRDefault="00C332E9" w14:paraId="0407E583" w14:textId="77777777">
      <w:pPr>
        <w:pStyle w:val="ListParagraph"/>
        <w:numPr>
          <w:ilvl w:val="2"/>
          <w:numId w:val="41"/>
        </w:numPr>
      </w:pPr>
      <w:r>
        <w:t>Without limiting</w:t>
      </w:r>
      <w:r w:rsidR="008957FA">
        <w:t xml:space="preserve"> subrule </w:t>
      </w:r>
      <w:r>
        <w:t>(1), the Association must, where required and reasonably practicable, provide appropriate accessibility supports and adjustments, which may include:</w:t>
      </w:r>
      <w:bookmarkStart w:name="_Toc220921288" w:id="236"/>
      <w:bookmarkEnd w:id="235"/>
    </w:p>
    <w:p w:rsidR="00D44165" w:rsidP="00BA5BE3" w:rsidRDefault="00C332E9" w14:paraId="62E262BF" w14:textId="36F5236F">
      <w:pPr>
        <w:pStyle w:val="ListParagraph"/>
        <w:numPr>
          <w:ilvl w:val="3"/>
          <w:numId w:val="41"/>
        </w:numPr>
        <w:ind w:left="2382" w:hanging="397"/>
      </w:pPr>
      <w:r>
        <w:t>Auslan interpreters or other communication support;</w:t>
      </w:r>
      <w:bookmarkStart w:name="_Toc220921289" w:id="237"/>
      <w:bookmarkEnd w:id="236"/>
    </w:p>
    <w:p w:rsidR="00D44165" w:rsidP="00BA5BE3" w:rsidRDefault="00C332E9" w14:paraId="4606F0E9" w14:textId="77777777">
      <w:pPr>
        <w:pStyle w:val="ListParagraph"/>
        <w:numPr>
          <w:ilvl w:val="3"/>
          <w:numId w:val="41"/>
        </w:numPr>
        <w:ind w:left="2382" w:hanging="397"/>
      </w:pPr>
      <w:r>
        <w:t>captioning or transcription services;</w:t>
      </w:r>
      <w:bookmarkStart w:name="_Toc220921290" w:id="238"/>
      <w:bookmarkEnd w:id="237"/>
    </w:p>
    <w:p w:rsidR="00D44165" w:rsidP="00BA5BE3" w:rsidRDefault="00C332E9" w14:paraId="1D1E0904" w14:textId="77777777">
      <w:pPr>
        <w:pStyle w:val="ListParagraph"/>
        <w:numPr>
          <w:ilvl w:val="3"/>
          <w:numId w:val="41"/>
        </w:numPr>
        <w:ind w:left="2382" w:hanging="397"/>
      </w:pPr>
      <w:r>
        <w:t>accessible meeting formats; and</w:t>
      </w:r>
      <w:bookmarkStart w:name="_Toc220921291" w:id="239"/>
      <w:bookmarkEnd w:id="238"/>
    </w:p>
    <w:p w:rsidR="00D44165" w:rsidP="00BA5BE3" w:rsidRDefault="00C332E9" w14:paraId="0F6A7B08" w14:textId="77777777">
      <w:pPr>
        <w:pStyle w:val="ListParagraph"/>
        <w:numPr>
          <w:ilvl w:val="3"/>
          <w:numId w:val="41"/>
        </w:numPr>
        <w:ind w:left="2382" w:hanging="397"/>
      </w:pPr>
      <w:r>
        <w:t>provision of documents in accessible formats.</w:t>
      </w:r>
      <w:bookmarkStart w:name="_Toc220921292" w:id="240"/>
      <w:bookmarkEnd w:id="239"/>
    </w:p>
    <w:p w:rsidRPr="000C31BF" w:rsidR="000C31BF" w:rsidP="00BA5BE3" w:rsidRDefault="00C332E9" w14:paraId="76CF88A0" w14:textId="157DE88E">
      <w:pPr>
        <w:pStyle w:val="ListParagraph"/>
        <w:numPr>
          <w:ilvl w:val="0"/>
          <w:numId w:val="41"/>
        </w:numPr>
      </w:pPr>
      <w:r>
        <w:t>The Committee may adopt policies or procedures to give effect to this rule 48.</w:t>
      </w:r>
      <w:bookmarkEnd w:id="240"/>
      <w:r>
        <w:t xml:space="preserve"> </w:t>
      </w:r>
    </w:p>
    <w:p w:rsidRPr="00BA5BE3" w:rsidR="00DD52BA" w:rsidP="00BA5BE3" w:rsidRDefault="007A58D6" w14:paraId="7AD09BEA" w14:textId="1E742777">
      <w:pPr>
        <w:pStyle w:val="Heading3"/>
        <w:ind w:firstLine="720"/>
        <w:rPr>
          <w:rFonts w:cstheme="minorHAnsi"/>
          <w:b/>
          <w:bCs/>
        </w:rPr>
      </w:pPr>
      <w:r>
        <w:rPr>
          <w:rFonts w:asciiTheme="minorHAnsi" w:hAnsiTheme="minorHAnsi" w:cstheme="minorHAnsi"/>
          <w:b/>
          <w:bCs/>
          <w:sz w:val="24"/>
          <w:szCs w:val="22"/>
        </w:rPr>
        <w:t xml:space="preserve"> </w:t>
      </w:r>
      <w:bookmarkStart w:name="_Toc221530087" w:id="241"/>
      <w:r w:rsidRPr="00BA5BE3" w:rsidR="000C31BF">
        <w:rPr>
          <w:rFonts w:asciiTheme="minorHAnsi" w:hAnsiTheme="minorHAnsi" w:cstheme="minorHAnsi"/>
          <w:b/>
          <w:bCs/>
          <w:sz w:val="24"/>
          <w:szCs w:val="22"/>
        </w:rPr>
        <w:t xml:space="preserve">49 </w:t>
      </w:r>
      <w:r w:rsidR="00094243">
        <w:rPr>
          <w:rFonts w:asciiTheme="minorHAnsi" w:hAnsiTheme="minorHAnsi" w:cstheme="minorHAnsi"/>
          <w:b/>
          <w:bCs/>
          <w:sz w:val="24"/>
          <w:szCs w:val="22"/>
        </w:rPr>
        <w:tab/>
      </w:r>
      <w:r w:rsidRPr="00BA5BE3" w:rsidR="000C31BF">
        <w:rPr>
          <w:rFonts w:asciiTheme="minorHAnsi" w:hAnsiTheme="minorHAnsi" w:cstheme="minorHAnsi"/>
          <w:b/>
          <w:bCs/>
          <w:sz w:val="24"/>
          <w:szCs w:val="22"/>
        </w:rPr>
        <w:t>Governance Standards</w:t>
      </w:r>
      <w:bookmarkEnd w:id="241"/>
      <w:r w:rsidRPr="00BA5BE3" w:rsidR="000C31BF">
        <w:rPr>
          <w:rFonts w:asciiTheme="minorHAnsi" w:hAnsiTheme="minorHAnsi" w:cstheme="minorHAnsi"/>
          <w:b/>
          <w:bCs/>
          <w:sz w:val="24"/>
          <w:szCs w:val="22"/>
        </w:rPr>
        <w:t xml:space="preserve"> </w:t>
      </w:r>
    </w:p>
    <w:p w:rsidR="00B103D3" w:rsidP="00BA5BE3" w:rsidRDefault="00DD52BA" w14:paraId="065E14A2" w14:textId="2400BF14">
      <w:pPr>
        <w:pStyle w:val="ListParagraph"/>
        <w:numPr>
          <w:ilvl w:val="2"/>
          <w:numId w:val="41"/>
        </w:numPr>
      </w:pPr>
      <w:bookmarkStart w:name="_Toc220857519" w:id="242"/>
      <w:bookmarkStart w:name="_Toc220921294" w:id="243"/>
      <w:r w:rsidRPr="00CC16BC">
        <w:t>The Association must ensure that</w:t>
      </w:r>
      <w:r w:rsidR="001E4EF7">
        <w:t>, to the extent applicable,</w:t>
      </w:r>
      <w:r w:rsidRPr="00CC16BC">
        <w:t xml:space="preserve"> it complies with</w:t>
      </w:r>
      <w:r w:rsidR="00B103D3">
        <w:t>:</w:t>
      </w:r>
      <w:bookmarkEnd w:id="242"/>
      <w:bookmarkEnd w:id="243"/>
    </w:p>
    <w:p w:rsidR="00CC16BC" w:rsidP="00BA5BE3" w:rsidRDefault="00DD52BA" w14:paraId="1DC8AFE8" w14:textId="77777777">
      <w:pPr>
        <w:pStyle w:val="ListParagraph"/>
        <w:numPr>
          <w:ilvl w:val="3"/>
          <w:numId w:val="41"/>
        </w:numPr>
        <w:ind w:left="2342" w:hanging="357"/>
      </w:pPr>
      <w:r w:rsidRPr="00CC16BC">
        <w:t xml:space="preserve"> </w:t>
      </w:r>
      <w:bookmarkStart w:name="_Toc220857520" w:id="244"/>
      <w:bookmarkStart w:name="_Toc220921295" w:id="245"/>
      <w:r w:rsidRPr="00CC16BC">
        <w:t>the ACNC Governance Standards</w:t>
      </w:r>
      <w:r w:rsidR="00747EDF">
        <w:t>;</w:t>
      </w:r>
      <w:bookmarkStart w:name="_Toc220857521" w:id="246"/>
      <w:bookmarkStart w:name="_Toc220921296" w:id="247"/>
      <w:bookmarkEnd w:id="244"/>
      <w:bookmarkEnd w:id="245"/>
    </w:p>
    <w:p w:rsidR="00CC16BC" w:rsidP="00BA5BE3" w:rsidRDefault="00DD52BA" w14:paraId="11B1A35C" w14:textId="51AEA64B">
      <w:pPr>
        <w:pStyle w:val="ListParagraph"/>
        <w:numPr>
          <w:ilvl w:val="3"/>
          <w:numId w:val="41"/>
        </w:numPr>
        <w:ind w:left="2342" w:hanging="357"/>
      </w:pPr>
      <w:r w:rsidRPr="00CC16BC">
        <w:t>ACNC External Conduct Standards</w:t>
      </w:r>
      <w:r w:rsidR="00B103D3">
        <w:t>; and</w:t>
      </w:r>
      <w:bookmarkEnd w:id="246"/>
      <w:bookmarkEnd w:id="247"/>
      <w:r w:rsidR="00B103D3">
        <w:t xml:space="preserve"> </w:t>
      </w:r>
      <w:bookmarkStart w:name="_Toc220857522" w:id="248"/>
      <w:bookmarkStart w:name="_Toc220921297" w:id="249"/>
    </w:p>
    <w:p w:rsidRPr="001D4434" w:rsidR="00B103D3" w:rsidP="00BA5BE3" w:rsidRDefault="00B103D3" w14:paraId="4344583B" w14:textId="005C15D9">
      <w:pPr>
        <w:pStyle w:val="ListParagraph"/>
        <w:numPr>
          <w:ilvl w:val="3"/>
          <w:numId w:val="41"/>
        </w:numPr>
        <w:ind w:left="2342" w:hanging="357"/>
      </w:pPr>
      <w:r>
        <w:t>NDIS Practice Standards.</w:t>
      </w:r>
      <w:bookmarkEnd w:id="248"/>
      <w:bookmarkEnd w:id="249"/>
      <w:r>
        <w:t xml:space="preserve"> </w:t>
      </w:r>
    </w:p>
    <w:p w:rsidR="00BB5F42" w:rsidP="00BA5BE3" w:rsidRDefault="00BB5F42" w14:paraId="3BE7E174" w14:textId="4CE614F6">
      <w:pPr>
        <w:spacing w:before="120" w:after="0" w:line="360" w:lineRule="auto"/>
        <w:ind w:left="714" w:hanging="357"/>
        <w:outlineLvl w:val="2"/>
        <w:rPr>
          <w:rFonts w:ascii="Calibri" w:hAnsi="Calibri" w:eastAsia="Times New Roman" w:cs="Calibri"/>
          <w:szCs w:val="20"/>
        </w:rPr>
      </w:pPr>
      <w:r>
        <w:rPr>
          <w:rFonts w:ascii="Calibri" w:hAnsi="Calibri" w:eastAsia="Times New Roman" w:cs="Calibri"/>
          <w:szCs w:val="20"/>
        </w:rPr>
        <w:br w:type="page"/>
      </w:r>
    </w:p>
    <w:p w:rsidRPr="00F72837" w:rsidR="00F72837" w:rsidP="00BB5F42" w:rsidRDefault="00F72837" w14:paraId="1F3EE650" w14:textId="77777777">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340148128" w:id="250"/>
      <w:bookmarkStart w:name="_Toc340226962" w:id="251"/>
      <w:bookmarkStart w:name="_Toc346713057" w:id="252"/>
      <w:bookmarkStart w:name="_Toc221530088" w:id="253"/>
      <w:r w:rsidRPr="00F72837">
        <w:rPr>
          <w:rFonts w:ascii="Calibri" w:hAnsi="Calibri" w:eastAsia="Times New Roman" w:cs="Calibri"/>
          <w:b/>
          <w:szCs w:val="20"/>
        </w:rPr>
        <w:t>Division 3—Election of Committee members and tenure of office</w:t>
      </w:r>
      <w:bookmarkEnd w:id="250"/>
      <w:bookmarkEnd w:id="251"/>
      <w:bookmarkEnd w:id="252"/>
      <w:bookmarkEnd w:id="253"/>
    </w:p>
    <w:p w:rsidRPr="00F72837" w:rsidR="00F72837" w:rsidP="00BB5F42" w:rsidRDefault="00F72837" w14:paraId="4B1651A5" w14:textId="1A4F5CB1">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29" w:id="254"/>
      <w:bookmarkStart w:name="_Toc340226963" w:id="255"/>
      <w:bookmarkStart w:name="_Toc346713058" w:id="256"/>
      <w:bookmarkStart w:name="_Toc221530089" w:id="257"/>
      <w:r w:rsidR="0096549B">
        <w:rPr>
          <w:rFonts w:ascii="Calibri" w:hAnsi="Calibri" w:eastAsia="Times New Roman" w:cs="Calibri"/>
          <w:b/>
          <w:szCs w:val="24"/>
        </w:rPr>
        <w:t>50</w:t>
      </w:r>
      <w:r w:rsidRPr="00F72837">
        <w:rPr>
          <w:rFonts w:ascii="Calibri" w:hAnsi="Calibri" w:eastAsia="Times New Roman" w:cs="Calibri"/>
          <w:b/>
          <w:szCs w:val="24"/>
        </w:rPr>
        <w:tab/>
        <w:t>Who is eligible to be a Committee member</w:t>
      </w:r>
      <w:bookmarkEnd w:id="254"/>
      <w:bookmarkEnd w:id="255"/>
      <w:bookmarkEnd w:id="256"/>
      <w:bookmarkEnd w:id="257"/>
    </w:p>
    <w:p w:rsidRPr="00F72837" w:rsidR="00F72837" w:rsidP="00BB5F42" w:rsidRDefault="00F72837" w14:paraId="324704D4"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A member is eligible to be elected or appointed as a committee member if the member—</w:t>
      </w:r>
    </w:p>
    <w:p w:rsidR="00BB5F42" w:rsidRDefault="00F72837" w14:paraId="2E01AC79" w14:textId="77777777">
      <w:pPr>
        <w:pStyle w:val="ListParagraph"/>
        <w:numPr>
          <w:ilvl w:val="0"/>
          <w:numId w:val="44"/>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is 18 years or over; and</w:t>
      </w:r>
    </w:p>
    <w:p w:rsidRPr="00BB5F42" w:rsidR="00F72837" w:rsidRDefault="00F72837" w14:paraId="7B3A27FF" w14:textId="1142739A">
      <w:pPr>
        <w:pStyle w:val="ListParagraph"/>
        <w:numPr>
          <w:ilvl w:val="0"/>
          <w:numId w:val="44"/>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is entitled to vote at a general meeting.</w:t>
      </w:r>
    </w:p>
    <w:p w:rsidRPr="00F72837" w:rsidR="00F72837" w:rsidP="00EE4A65" w:rsidRDefault="00F72837" w14:paraId="011D6A76" w14:textId="71A3A241">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0" w:id="258"/>
      <w:bookmarkStart w:name="_Toc340226964" w:id="259"/>
      <w:bookmarkStart w:name="_Toc346713059" w:id="260"/>
      <w:bookmarkStart w:name="_Toc221530090" w:id="261"/>
      <w:r w:rsidRPr="00F72837">
        <w:rPr>
          <w:rFonts w:ascii="Calibri" w:hAnsi="Calibri" w:eastAsia="Times New Roman" w:cs="Calibri"/>
          <w:b/>
          <w:szCs w:val="24"/>
        </w:rPr>
        <w:t>5</w:t>
      </w:r>
      <w:r w:rsidR="0096549B">
        <w:rPr>
          <w:rFonts w:ascii="Calibri" w:hAnsi="Calibri" w:eastAsia="Times New Roman" w:cs="Calibri"/>
          <w:b/>
          <w:szCs w:val="24"/>
        </w:rPr>
        <w:t>1</w:t>
      </w:r>
      <w:r w:rsidRPr="00F72837">
        <w:rPr>
          <w:rFonts w:ascii="Calibri" w:hAnsi="Calibri" w:eastAsia="Times New Roman" w:cs="Calibri"/>
          <w:b/>
          <w:szCs w:val="24"/>
        </w:rPr>
        <w:tab/>
        <w:t>Positions to be declared vacant</w:t>
      </w:r>
      <w:bookmarkEnd w:id="258"/>
      <w:bookmarkEnd w:id="259"/>
      <w:bookmarkEnd w:id="260"/>
      <w:bookmarkEnd w:id="261"/>
    </w:p>
    <w:p w:rsidR="00EE4A65" w:rsidRDefault="00F72837" w14:paraId="2DD33BAA" w14:textId="77777777">
      <w:pPr>
        <w:pStyle w:val="ListParagraph"/>
        <w:numPr>
          <w:ilvl w:val="0"/>
          <w:numId w:val="4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B5F42">
        <w:rPr>
          <w:rFonts w:ascii="Calibri" w:hAnsi="Calibri" w:eastAsia="Times New Roman" w:cs="Calibri"/>
          <w:szCs w:val="20"/>
        </w:rPr>
        <w:t>This rule applies to—</w:t>
      </w:r>
    </w:p>
    <w:p w:rsidR="00EE4A65" w:rsidRDefault="00F72837" w14:paraId="7CDE0EB4" w14:textId="77777777">
      <w:pPr>
        <w:pStyle w:val="ListParagraph"/>
        <w:numPr>
          <w:ilvl w:val="1"/>
          <w:numId w:val="4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E4A65">
        <w:rPr>
          <w:rFonts w:ascii="Calibri" w:hAnsi="Calibri" w:eastAsia="Times New Roman" w:cs="Calibri"/>
          <w:szCs w:val="20"/>
        </w:rPr>
        <w:t>the first annual general meeting of the Association after its incorporation; or</w:t>
      </w:r>
    </w:p>
    <w:p w:rsidR="00EE4A65" w:rsidRDefault="00F72837" w14:paraId="12F33208" w14:textId="77777777">
      <w:pPr>
        <w:pStyle w:val="ListParagraph"/>
        <w:numPr>
          <w:ilvl w:val="1"/>
          <w:numId w:val="4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E4A65">
        <w:rPr>
          <w:rFonts w:ascii="Calibri" w:hAnsi="Calibri" w:eastAsia="Times New Roman" w:cs="Calibri"/>
          <w:szCs w:val="20"/>
        </w:rPr>
        <w:t>any subsequent annual general meeting of the Association, after the annual report and financial statements of the Association have been received.</w:t>
      </w:r>
    </w:p>
    <w:p w:rsidR="00F72837" w:rsidRDefault="00F72837" w14:paraId="2C9FDC48" w14:textId="5E0BEBFF">
      <w:pPr>
        <w:pStyle w:val="ListParagraph"/>
        <w:numPr>
          <w:ilvl w:val="0"/>
          <w:numId w:val="4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EE4A65">
        <w:rPr>
          <w:rFonts w:ascii="Calibri" w:hAnsi="Calibri" w:eastAsia="Times New Roman" w:cs="Calibri"/>
          <w:szCs w:val="20"/>
        </w:rPr>
        <w:t>The Chairperson of the meeting must declare all positions on the Committee vacant and hold elections for those positions in accordance with rules 5</w:t>
      </w:r>
      <w:r w:rsidR="00EE7A2A">
        <w:rPr>
          <w:rFonts w:ascii="Calibri" w:hAnsi="Calibri" w:eastAsia="Times New Roman" w:cs="Calibri"/>
          <w:szCs w:val="20"/>
        </w:rPr>
        <w:t>2</w:t>
      </w:r>
      <w:r w:rsidRPr="00EE4A65">
        <w:rPr>
          <w:rFonts w:ascii="Calibri" w:hAnsi="Calibri" w:eastAsia="Times New Roman" w:cs="Calibri"/>
          <w:szCs w:val="20"/>
        </w:rPr>
        <w:t xml:space="preserve"> to 5</w:t>
      </w:r>
      <w:r w:rsidR="00EE7A2A">
        <w:rPr>
          <w:rFonts w:ascii="Calibri" w:hAnsi="Calibri" w:eastAsia="Times New Roman" w:cs="Calibri"/>
          <w:szCs w:val="20"/>
        </w:rPr>
        <w:t>5</w:t>
      </w:r>
      <w:r w:rsidRPr="00EE4A65">
        <w:rPr>
          <w:rFonts w:ascii="Calibri" w:hAnsi="Calibri" w:eastAsia="Times New Roman" w:cs="Calibri"/>
          <w:szCs w:val="20"/>
        </w:rPr>
        <w:t>.</w:t>
      </w:r>
    </w:p>
    <w:p w:rsidRPr="007B04AF" w:rsidR="007B04AF" w:rsidP="006D747F" w:rsidRDefault="007B04AF" w14:paraId="0287E44A" w14:textId="2D947B0B">
      <w:pPr>
        <w:tabs>
          <w:tab w:val="right" w:pos="680"/>
        </w:tabs>
        <w:overflowPunct w:val="0"/>
        <w:autoSpaceDE w:val="0"/>
        <w:autoSpaceDN w:val="0"/>
        <w:adjustRightInd w:val="0"/>
        <w:spacing w:before="120" w:after="0" w:line="360" w:lineRule="auto"/>
        <w:textAlignment w:val="baseline"/>
        <w:outlineLvl w:val="2"/>
        <w:rPr>
          <w:rFonts w:ascii="Calibri" w:hAnsi="Calibri" w:eastAsia="Times New Roman" w:cs="Calibri"/>
          <w:b/>
          <w:szCs w:val="24"/>
        </w:rPr>
      </w:pPr>
      <w:r w:rsidRPr="007B04AF">
        <w:rPr>
          <w:rFonts w:ascii="Calibri" w:hAnsi="Calibri" w:eastAsia="Times New Roman" w:cs="Calibri"/>
          <w:b/>
          <w:szCs w:val="24"/>
        </w:rPr>
        <w:tab/>
      </w:r>
      <w:bookmarkStart w:name="_Toc221530091" w:id="262"/>
      <w:r w:rsidRPr="007B04AF">
        <w:rPr>
          <w:rFonts w:ascii="Calibri" w:hAnsi="Calibri" w:eastAsia="Times New Roman" w:cs="Calibri"/>
          <w:b/>
          <w:szCs w:val="24"/>
        </w:rPr>
        <w:t>5</w:t>
      </w:r>
      <w:r w:rsidR="0096549B">
        <w:rPr>
          <w:rFonts w:ascii="Calibri" w:hAnsi="Calibri" w:eastAsia="Times New Roman" w:cs="Calibri"/>
          <w:b/>
          <w:szCs w:val="24"/>
        </w:rPr>
        <w:t>2</w:t>
      </w:r>
      <w:r>
        <w:rPr>
          <w:rFonts w:ascii="Calibri" w:hAnsi="Calibri" w:eastAsia="Times New Roman" w:cs="Calibri"/>
          <w:b/>
          <w:szCs w:val="24"/>
        </w:rPr>
        <w:tab/>
        <w:t>Nominations</w:t>
      </w:r>
      <w:bookmarkEnd w:id="262"/>
      <w:r>
        <w:rPr>
          <w:rFonts w:ascii="Calibri" w:hAnsi="Calibri" w:eastAsia="Times New Roman" w:cs="Calibri"/>
          <w:b/>
          <w:szCs w:val="24"/>
        </w:rPr>
        <w:t xml:space="preserve"> </w:t>
      </w:r>
    </w:p>
    <w:p w:rsidR="007B04AF" w:rsidRDefault="00F72837" w14:paraId="506F2E67" w14:textId="77777777">
      <w:pPr>
        <w:pStyle w:val="ListParagraph"/>
        <w:numPr>
          <w:ilvl w:val="0"/>
          <w:numId w:val="4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B04AF">
        <w:rPr>
          <w:rFonts w:ascii="Calibri" w:hAnsi="Calibri" w:eastAsia="Times New Roman" w:cs="Calibri"/>
          <w:szCs w:val="20"/>
        </w:rPr>
        <w:t>Prior to the election of each position, the Chairperson of the meeting must call for nominations to fill that position.</w:t>
      </w:r>
    </w:p>
    <w:p w:rsidR="007B04AF" w:rsidRDefault="00F72837" w14:paraId="3F39EECE" w14:textId="77777777">
      <w:pPr>
        <w:pStyle w:val="ListParagraph"/>
        <w:numPr>
          <w:ilvl w:val="0"/>
          <w:numId w:val="4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B04AF">
        <w:rPr>
          <w:rFonts w:ascii="Calibri" w:hAnsi="Calibri" w:eastAsia="Times New Roman" w:cs="Calibri"/>
          <w:szCs w:val="20"/>
        </w:rPr>
        <w:t>An eligible member of the Association may—</w:t>
      </w:r>
    </w:p>
    <w:p w:rsidR="007B04AF" w:rsidRDefault="00F72837" w14:paraId="4CDD5645" w14:textId="34413056">
      <w:pPr>
        <w:pStyle w:val="ListParagraph"/>
        <w:numPr>
          <w:ilvl w:val="1"/>
          <w:numId w:val="4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B04AF">
        <w:rPr>
          <w:rFonts w:ascii="Calibri" w:hAnsi="Calibri" w:eastAsia="Times New Roman" w:cs="Calibri"/>
          <w:szCs w:val="20"/>
        </w:rPr>
        <w:t xml:space="preserve">nominate </w:t>
      </w:r>
      <w:r w:rsidR="00503A42">
        <w:rPr>
          <w:rFonts w:ascii="Calibri" w:hAnsi="Calibri" w:eastAsia="Times New Roman" w:cs="Calibri"/>
          <w:szCs w:val="20"/>
        </w:rPr>
        <w:t>themselves</w:t>
      </w:r>
      <w:r w:rsidRPr="007B04AF">
        <w:rPr>
          <w:rFonts w:ascii="Calibri" w:hAnsi="Calibri" w:eastAsia="Times New Roman" w:cs="Calibri"/>
          <w:szCs w:val="20"/>
        </w:rPr>
        <w:t>; or</w:t>
      </w:r>
    </w:p>
    <w:p w:rsidR="006D747F" w:rsidRDefault="00F72837" w14:paraId="0C4E83E3" w14:textId="77777777">
      <w:pPr>
        <w:pStyle w:val="ListParagraph"/>
        <w:numPr>
          <w:ilvl w:val="1"/>
          <w:numId w:val="4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7B04AF">
        <w:rPr>
          <w:rFonts w:ascii="Calibri" w:hAnsi="Calibri" w:eastAsia="Times New Roman" w:cs="Calibri"/>
          <w:szCs w:val="20"/>
        </w:rPr>
        <w:t>with the member's consent, be nominated by another membe</w:t>
      </w:r>
      <w:r w:rsidR="006D747F">
        <w:rPr>
          <w:rFonts w:ascii="Calibri" w:hAnsi="Calibri" w:eastAsia="Times New Roman" w:cs="Calibri"/>
          <w:szCs w:val="20"/>
        </w:rPr>
        <w:t>r</w:t>
      </w:r>
    </w:p>
    <w:p w:rsidRPr="006D747F" w:rsidR="00F72837" w:rsidRDefault="00F72837" w14:paraId="3E5E7A60" w14:textId="3B265A8E">
      <w:pPr>
        <w:pStyle w:val="ListParagraph"/>
        <w:numPr>
          <w:ilvl w:val="0"/>
          <w:numId w:val="4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A member who is nominated for a position and fails to be elected to that position may be nominated for any other position for which an election is yet to be held.</w:t>
      </w:r>
    </w:p>
    <w:p w:rsidRPr="00F72837" w:rsidR="00F72837" w:rsidP="006D747F" w:rsidRDefault="00F72837" w14:paraId="49899934" w14:textId="43E816D4">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2" w:id="263"/>
      <w:bookmarkStart w:name="_Toc340226966" w:id="264"/>
      <w:bookmarkStart w:name="_Toc346713061" w:id="265"/>
      <w:bookmarkStart w:name="_Toc221530092" w:id="266"/>
      <w:r w:rsidRPr="00F72837">
        <w:rPr>
          <w:rFonts w:ascii="Calibri" w:hAnsi="Calibri" w:eastAsia="Times New Roman" w:cs="Calibri"/>
          <w:b/>
          <w:szCs w:val="24"/>
        </w:rPr>
        <w:t>5</w:t>
      </w:r>
      <w:r w:rsidR="0096549B">
        <w:rPr>
          <w:rFonts w:ascii="Calibri" w:hAnsi="Calibri" w:eastAsia="Times New Roman" w:cs="Calibri"/>
          <w:b/>
          <w:szCs w:val="24"/>
        </w:rPr>
        <w:t>3</w:t>
      </w:r>
      <w:r w:rsidRPr="00F72837">
        <w:rPr>
          <w:rFonts w:ascii="Calibri" w:hAnsi="Calibri" w:eastAsia="Times New Roman" w:cs="Calibri"/>
          <w:b/>
          <w:szCs w:val="24"/>
        </w:rPr>
        <w:tab/>
        <w:t>Election of Chair etc.</w:t>
      </w:r>
      <w:bookmarkEnd w:id="263"/>
      <w:bookmarkEnd w:id="264"/>
      <w:bookmarkEnd w:id="265"/>
      <w:bookmarkEnd w:id="266"/>
    </w:p>
    <w:p w:rsidR="006D747F" w:rsidRDefault="00F72837" w14:paraId="490A2918" w14:textId="77777777">
      <w:pPr>
        <w:pStyle w:val="ListParagraph"/>
        <w:numPr>
          <w:ilvl w:val="0"/>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At the annual general meeting, separate elections must be held for each of the following positions—</w:t>
      </w:r>
    </w:p>
    <w:p w:rsidR="006D747F" w:rsidRDefault="00F72837" w14:paraId="4029E3DA" w14:textId="77777777">
      <w:pPr>
        <w:pStyle w:val="ListParagraph"/>
        <w:numPr>
          <w:ilvl w:val="1"/>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Chair;</w:t>
      </w:r>
    </w:p>
    <w:p w:rsidR="006D747F" w:rsidRDefault="00F72837" w14:paraId="58CA6AF9" w14:textId="77777777">
      <w:pPr>
        <w:pStyle w:val="ListParagraph"/>
        <w:numPr>
          <w:ilvl w:val="1"/>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Vice-Chair;</w:t>
      </w:r>
    </w:p>
    <w:p w:rsidR="006D747F" w:rsidRDefault="00F72837" w14:paraId="5330154A" w14:textId="77777777">
      <w:pPr>
        <w:pStyle w:val="ListParagraph"/>
        <w:numPr>
          <w:ilvl w:val="1"/>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Secretary;</w:t>
      </w:r>
    </w:p>
    <w:p w:rsidR="006D747F" w:rsidRDefault="00F72837" w14:paraId="4B7CBC82" w14:textId="77777777">
      <w:pPr>
        <w:pStyle w:val="ListParagraph"/>
        <w:numPr>
          <w:ilvl w:val="1"/>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Treasurer.</w:t>
      </w:r>
    </w:p>
    <w:p w:rsidR="006D747F" w:rsidRDefault="00F72837" w14:paraId="60FF7EB4" w14:textId="77777777">
      <w:pPr>
        <w:pStyle w:val="ListParagraph"/>
        <w:numPr>
          <w:ilvl w:val="0"/>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If only one member is nominated for the position, the Chairperson of the meeting must declare the member elected to the position.</w:t>
      </w:r>
    </w:p>
    <w:p w:rsidR="006D747F" w:rsidRDefault="00F72837" w14:paraId="292693F1" w14:textId="097C11C8">
      <w:pPr>
        <w:pStyle w:val="ListParagraph"/>
        <w:numPr>
          <w:ilvl w:val="0"/>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If more than one member is nominated, a ballot must be held in accordance with rule 5</w:t>
      </w:r>
      <w:r w:rsidR="00EE7A2A">
        <w:rPr>
          <w:rFonts w:ascii="Calibri" w:hAnsi="Calibri" w:eastAsia="Times New Roman" w:cs="Calibri"/>
          <w:szCs w:val="20"/>
        </w:rPr>
        <w:t>5</w:t>
      </w:r>
      <w:r w:rsidRPr="006D747F">
        <w:rPr>
          <w:rFonts w:ascii="Calibri" w:hAnsi="Calibri" w:eastAsia="Times New Roman" w:cs="Calibri"/>
          <w:szCs w:val="20"/>
        </w:rPr>
        <w:t>.</w:t>
      </w:r>
    </w:p>
    <w:p w:rsidRPr="006D747F" w:rsidR="00F72837" w:rsidRDefault="00F72837" w14:paraId="33F16CFE" w14:textId="020C33A9">
      <w:pPr>
        <w:pStyle w:val="ListParagraph"/>
        <w:numPr>
          <w:ilvl w:val="0"/>
          <w:numId w:val="4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On their election, the new Chair may take over as Chairperson of the meeting.</w:t>
      </w:r>
    </w:p>
    <w:p w:rsidRPr="00F72837" w:rsidR="00F72837" w:rsidP="006D747F" w:rsidRDefault="00F72837" w14:paraId="4FEF1EFE" w14:textId="39C096B6">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3" w:id="267"/>
      <w:bookmarkStart w:name="_Toc340226967" w:id="268"/>
      <w:bookmarkStart w:name="_Toc346713062" w:id="269"/>
      <w:bookmarkStart w:name="_Toc221530093" w:id="270"/>
      <w:r w:rsidRPr="00F72837">
        <w:rPr>
          <w:rFonts w:ascii="Calibri" w:hAnsi="Calibri" w:eastAsia="Times New Roman" w:cs="Calibri"/>
          <w:b/>
          <w:szCs w:val="24"/>
        </w:rPr>
        <w:t>5</w:t>
      </w:r>
      <w:r w:rsidR="0096549B">
        <w:rPr>
          <w:rFonts w:ascii="Calibri" w:hAnsi="Calibri" w:eastAsia="Times New Roman" w:cs="Calibri"/>
          <w:b/>
          <w:szCs w:val="24"/>
        </w:rPr>
        <w:t>4</w:t>
      </w:r>
      <w:r w:rsidRPr="00F72837">
        <w:rPr>
          <w:rFonts w:ascii="Calibri" w:hAnsi="Calibri" w:eastAsia="Times New Roman" w:cs="Calibri"/>
          <w:b/>
          <w:szCs w:val="24"/>
        </w:rPr>
        <w:tab/>
        <w:t>Election of ordinary members</w:t>
      </w:r>
      <w:bookmarkEnd w:id="267"/>
      <w:bookmarkEnd w:id="268"/>
      <w:bookmarkEnd w:id="269"/>
      <w:bookmarkEnd w:id="270"/>
    </w:p>
    <w:p w:rsidR="006D747F" w:rsidRDefault="00F72837" w14:paraId="10A06BB7" w14:textId="77777777">
      <w:pPr>
        <w:pStyle w:val="ListParagraph"/>
        <w:numPr>
          <w:ilvl w:val="0"/>
          <w:numId w:val="4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The annual general meeting must by resolution decide the number of ordinary members of the Committee (if any) it wishes to hold office for the next year.</w:t>
      </w:r>
    </w:p>
    <w:p w:rsidR="006D747F" w:rsidRDefault="00F72837" w14:paraId="43D6EBDE" w14:textId="77777777">
      <w:pPr>
        <w:pStyle w:val="ListParagraph"/>
        <w:numPr>
          <w:ilvl w:val="0"/>
          <w:numId w:val="4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 xml:space="preserve">A single election may be held to fill </w:t>
      </w:r>
      <w:proofErr w:type="gramStart"/>
      <w:r w:rsidRPr="006D747F">
        <w:rPr>
          <w:rFonts w:ascii="Calibri" w:hAnsi="Calibri" w:eastAsia="Times New Roman" w:cs="Calibri"/>
          <w:szCs w:val="20"/>
        </w:rPr>
        <w:t>all of</w:t>
      </w:r>
      <w:proofErr w:type="gramEnd"/>
      <w:r w:rsidRPr="006D747F">
        <w:rPr>
          <w:rFonts w:ascii="Calibri" w:hAnsi="Calibri" w:eastAsia="Times New Roman" w:cs="Calibri"/>
          <w:szCs w:val="20"/>
        </w:rPr>
        <w:t xml:space="preserve"> those positions.</w:t>
      </w:r>
    </w:p>
    <w:p w:rsidR="006D747F" w:rsidRDefault="006D747F" w14:paraId="3DE8D1C4" w14:textId="77777777">
      <w:pPr>
        <w:pStyle w:val="ListParagraph"/>
        <w:numPr>
          <w:ilvl w:val="0"/>
          <w:numId w:val="4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Pr>
          <w:rFonts w:ascii="Calibri" w:hAnsi="Calibri" w:eastAsia="Times New Roman" w:cs="Calibri"/>
          <w:szCs w:val="20"/>
        </w:rPr>
        <w:t>I</w:t>
      </w:r>
      <w:r w:rsidRPr="006D747F" w:rsidR="00F72837">
        <w:rPr>
          <w:rFonts w:ascii="Calibri" w:hAnsi="Calibri" w:eastAsia="Times New Roman" w:cs="Calibri"/>
          <w:szCs w:val="20"/>
        </w:rPr>
        <w:t>f the number of members nominated for the position of ordinary committee member is less than or equal to the number to be elected, the Chairperson of the meeting must declare each of those members to be elected to the position.</w:t>
      </w:r>
    </w:p>
    <w:p w:rsidRPr="006D747F" w:rsidR="00F72837" w:rsidRDefault="00F72837" w14:paraId="2F582B52" w14:textId="08DA217C">
      <w:pPr>
        <w:pStyle w:val="ListParagraph"/>
        <w:numPr>
          <w:ilvl w:val="0"/>
          <w:numId w:val="4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If the number of members nominated exceeds the number to be elected, a ballot must be held in accordance with rule 5</w:t>
      </w:r>
      <w:r w:rsidR="00EE7A2A">
        <w:rPr>
          <w:rFonts w:ascii="Calibri" w:hAnsi="Calibri" w:eastAsia="Times New Roman" w:cs="Calibri"/>
          <w:szCs w:val="20"/>
        </w:rPr>
        <w:t>5</w:t>
      </w:r>
      <w:r w:rsidRPr="006D747F">
        <w:rPr>
          <w:rFonts w:ascii="Calibri" w:hAnsi="Calibri" w:eastAsia="Times New Roman" w:cs="Calibri"/>
          <w:szCs w:val="20"/>
        </w:rPr>
        <w:t>.</w:t>
      </w:r>
    </w:p>
    <w:p w:rsidRPr="00F72837" w:rsidR="00F72837" w:rsidP="006D747F" w:rsidRDefault="00F72837" w14:paraId="6482B5BD" w14:textId="2C6299D6">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4" w:id="271"/>
      <w:bookmarkStart w:name="_Toc340226968" w:id="272"/>
      <w:bookmarkStart w:name="_Toc346713063" w:id="273"/>
      <w:bookmarkStart w:name="_Toc221530094" w:id="274"/>
      <w:r w:rsidRPr="00F72837">
        <w:rPr>
          <w:rFonts w:ascii="Calibri" w:hAnsi="Calibri" w:eastAsia="Times New Roman" w:cs="Calibri"/>
          <w:b/>
          <w:szCs w:val="24"/>
        </w:rPr>
        <w:t>5</w:t>
      </w:r>
      <w:r w:rsidR="0096549B">
        <w:rPr>
          <w:rFonts w:ascii="Calibri" w:hAnsi="Calibri" w:eastAsia="Times New Roman" w:cs="Calibri"/>
          <w:b/>
          <w:szCs w:val="24"/>
        </w:rPr>
        <w:t>5</w:t>
      </w:r>
      <w:r w:rsidRPr="00F72837">
        <w:rPr>
          <w:rFonts w:ascii="Calibri" w:hAnsi="Calibri" w:eastAsia="Times New Roman" w:cs="Calibri"/>
          <w:b/>
          <w:szCs w:val="24"/>
        </w:rPr>
        <w:tab/>
        <w:t>Ballot</w:t>
      </w:r>
      <w:bookmarkEnd w:id="271"/>
      <w:bookmarkEnd w:id="272"/>
      <w:bookmarkEnd w:id="273"/>
      <w:bookmarkEnd w:id="274"/>
    </w:p>
    <w:p w:rsidR="006D747F" w:rsidRDefault="00F72837" w14:paraId="6F32D981"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If a ballot is required for the election for a position, the Chairperson of the meeting must appoint a member to act as returning officer to conduct the ballot.</w:t>
      </w:r>
    </w:p>
    <w:p w:rsidR="006D747F" w:rsidRDefault="00F72837" w14:paraId="281856A5"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The returning officer must not be a member nominated for the position.</w:t>
      </w:r>
    </w:p>
    <w:p w:rsidR="006D747F" w:rsidRDefault="00F72837" w14:paraId="018EDAA2"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Before the ballot is taken, each candidate may make a short speech in support of their election.</w:t>
      </w:r>
    </w:p>
    <w:p w:rsidR="006D747F" w:rsidRDefault="00F72837" w14:paraId="6CC2AC98"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The election must be by secret ballot.</w:t>
      </w:r>
    </w:p>
    <w:p w:rsidR="006D747F" w:rsidRDefault="00F72837" w14:paraId="08D4DB74"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The returning officer must give a blank piece of paper to—</w:t>
      </w:r>
    </w:p>
    <w:p w:rsidR="006D747F" w:rsidRDefault="00F72837" w14:paraId="68E4201C" w14:textId="77777777">
      <w:pPr>
        <w:pStyle w:val="ListParagraph"/>
        <w:numPr>
          <w:ilvl w:val="1"/>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each member present in person; and</w:t>
      </w:r>
    </w:p>
    <w:p w:rsidR="006D747F" w:rsidRDefault="00F72837" w14:paraId="0003C070" w14:textId="77777777">
      <w:pPr>
        <w:pStyle w:val="ListParagraph"/>
        <w:numPr>
          <w:ilvl w:val="1"/>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each proxy appointed by a member.</w:t>
      </w:r>
    </w:p>
    <w:p w:rsidR="006D747F" w:rsidRDefault="00F72837" w14:paraId="655FF93A"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If the ballot is for a single position, the voter must write on the ballot paper the name of the candidate for whom they wish to vote.</w:t>
      </w:r>
    </w:p>
    <w:p w:rsidR="006D747F" w:rsidRDefault="00F72837" w14:paraId="13857A86"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If the ballot is for more than one position—</w:t>
      </w:r>
    </w:p>
    <w:p w:rsidR="006D747F" w:rsidRDefault="00F72837" w14:paraId="1A7560D9" w14:textId="77777777">
      <w:pPr>
        <w:pStyle w:val="ListParagraph"/>
        <w:numPr>
          <w:ilvl w:val="1"/>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the voter must write on the ballot paper the name of each candidate for whom they wish to vote;</w:t>
      </w:r>
    </w:p>
    <w:p w:rsidR="006D747F" w:rsidRDefault="00F72837" w14:paraId="1B5639EC" w14:textId="77777777">
      <w:pPr>
        <w:pStyle w:val="ListParagraph"/>
        <w:numPr>
          <w:ilvl w:val="1"/>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the voter must not write the names of more candidates than the number to be elected.</w:t>
      </w:r>
    </w:p>
    <w:p w:rsidR="006D747F" w:rsidRDefault="00F72837" w14:paraId="2F2A62E2"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Ballot papers that do not comply with subrule (7)(b) are not to be counted.</w:t>
      </w:r>
    </w:p>
    <w:p w:rsidR="006D747F" w:rsidRDefault="00F72837" w14:paraId="1106BFB5" w14:textId="77777777">
      <w:pPr>
        <w:pStyle w:val="ListParagraph"/>
        <w:numPr>
          <w:ilvl w:val="0"/>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Each ballot paper on which the name of a candidate has been written counts as one vote for that candidate.</w:t>
      </w:r>
    </w:p>
    <w:p w:rsidR="006D747F" w:rsidP="00BA5BE3" w:rsidRDefault="006D747F" w14:paraId="770B413F" w14:textId="77777777">
      <w:pPr>
        <w:pStyle w:val="ListParagraph"/>
        <w:numPr>
          <w:ilvl w:val="0"/>
          <w:numId w:val="49"/>
        </w:numPr>
        <w:tabs>
          <w:tab w:val="right" w:pos="1247"/>
        </w:tabs>
        <w:overflowPunct w:val="0"/>
        <w:autoSpaceDE w:val="0"/>
        <w:autoSpaceDN w:val="0"/>
        <w:adjustRightInd w:val="0"/>
        <w:spacing w:before="120" w:after="0" w:line="360" w:lineRule="auto"/>
        <w:ind w:left="1701" w:hanging="425"/>
        <w:textAlignment w:val="baseline"/>
        <w:rPr>
          <w:rFonts w:ascii="Calibri" w:hAnsi="Calibri" w:eastAsia="Times New Roman" w:cs="Calibri"/>
          <w:szCs w:val="20"/>
        </w:rPr>
      </w:pPr>
      <w:r>
        <w:rPr>
          <w:rFonts w:ascii="Calibri" w:hAnsi="Calibri" w:eastAsia="Times New Roman" w:cs="Calibri"/>
          <w:szCs w:val="20"/>
        </w:rPr>
        <w:t>T</w:t>
      </w:r>
      <w:r w:rsidRPr="006D747F" w:rsidR="00F72837">
        <w:rPr>
          <w:rFonts w:ascii="Calibri" w:hAnsi="Calibri" w:eastAsia="Times New Roman" w:cs="Calibri"/>
          <w:szCs w:val="20"/>
        </w:rPr>
        <w:t>he returning officer must declare elected the candidate or, in the case of an election for more than one position, the candidates who received the most votes.</w:t>
      </w:r>
    </w:p>
    <w:p w:rsidR="006D747F" w:rsidP="00BA5BE3" w:rsidRDefault="00F72837" w14:paraId="201273CE" w14:textId="77777777">
      <w:pPr>
        <w:pStyle w:val="ListParagraph"/>
        <w:numPr>
          <w:ilvl w:val="0"/>
          <w:numId w:val="49"/>
        </w:numPr>
        <w:tabs>
          <w:tab w:val="right" w:pos="1247"/>
        </w:tabs>
        <w:overflowPunct w:val="0"/>
        <w:autoSpaceDE w:val="0"/>
        <w:autoSpaceDN w:val="0"/>
        <w:adjustRightInd w:val="0"/>
        <w:spacing w:before="120" w:after="0" w:line="360" w:lineRule="auto"/>
        <w:ind w:hanging="426"/>
        <w:textAlignment w:val="baseline"/>
        <w:rPr>
          <w:rFonts w:ascii="Calibri" w:hAnsi="Calibri" w:eastAsia="Times New Roman" w:cs="Calibri"/>
          <w:szCs w:val="20"/>
        </w:rPr>
      </w:pPr>
      <w:r w:rsidRPr="006D747F">
        <w:rPr>
          <w:rFonts w:ascii="Calibri" w:hAnsi="Calibri" w:eastAsia="Times New Roman" w:cs="Calibri"/>
          <w:szCs w:val="20"/>
        </w:rPr>
        <w:t>If the returning officer is unable to declare the result of an election under subrule (10) because 2 or more candidates received the same number of votes, the returning officer must—</w:t>
      </w:r>
    </w:p>
    <w:p w:rsidR="006D747F" w:rsidRDefault="00F72837" w14:paraId="36D44673" w14:textId="77777777">
      <w:pPr>
        <w:pStyle w:val="ListParagraph"/>
        <w:numPr>
          <w:ilvl w:val="1"/>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conduct a further election for the position in accordance with subrules (4) to (10) to decide which of those candidates is to be elected; or</w:t>
      </w:r>
    </w:p>
    <w:p w:rsidRPr="006D747F" w:rsidR="00F72837" w:rsidRDefault="00F72837" w14:paraId="60911ED5" w14:textId="26BA7788">
      <w:pPr>
        <w:pStyle w:val="ListParagraph"/>
        <w:numPr>
          <w:ilvl w:val="1"/>
          <w:numId w:val="4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6D747F">
        <w:rPr>
          <w:rFonts w:ascii="Calibri" w:hAnsi="Calibri" w:eastAsia="Times New Roman" w:cs="Calibri"/>
          <w:szCs w:val="20"/>
        </w:rPr>
        <w:t>with the agreement of those candidates, decide by lot which of them is to be elected.</w:t>
      </w:r>
    </w:p>
    <w:p w:rsidRPr="00F72837" w:rsidR="00F72837" w:rsidP="00041744" w:rsidRDefault="00F72837" w14:paraId="3A58BBFC" w14:textId="5DB478CA">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5" w:id="275"/>
      <w:bookmarkStart w:name="_Toc340226969" w:id="276"/>
      <w:bookmarkStart w:name="_Toc346713064" w:id="277"/>
      <w:bookmarkStart w:name="_Toc221530095" w:id="278"/>
      <w:r w:rsidRPr="00F72837">
        <w:rPr>
          <w:rFonts w:ascii="Calibri" w:hAnsi="Calibri" w:eastAsia="Times New Roman" w:cs="Calibri"/>
          <w:b/>
          <w:szCs w:val="24"/>
        </w:rPr>
        <w:t>5</w:t>
      </w:r>
      <w:r w:rsidR="0096549B">
        <w:rPr>
          <w:rFonts w:ascii="Calibri" w:hAnsi="Calibri" w:eastAsia="Times New Roman" w:cs="Calibri"/>
          <w:b/>
          <w:szCs w:val="24"/>
        </w:rPr>
        <w:t>6</w:t>
      </w:r>
      <w:r w:rsidRPr="00F72837">
        <w:rPr>
          <w:rFonts w:ascii="Calibri" w:hAnsi="Calibri" w:eastAsia="Times New Roman" w:cs="Calibri"/>
          <w:b/>
          <w:szCs w:val="24"/>
        </w:rPr>
        <w:tab/>
        <w:t>Term of office</w:t>
      </w:r>
      <w:bookmarkEnd w:id="275"/>
      <w:bookmarkEnd w:id="276"/>
      <w:bookmarkEnd w:id="277"/>
      <w:bookmarkEnd w:id="278"/>
    </w:p>
    <w:p w:rsidR="00041744" w:rsidRDefault="00F72837" w14:paraId="330EE300" w14:textId="36FCF548">
      <w:pPr>
        <w:pStyle w:val="ListParagraph"/>
        <w:numPr>
          <w:ilvl w:val="0"/>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Subject to subrule (3) and rule 5</w:t>
      </w:r>
      <w:r w:rsidR="00EE7A2A">
        <w:rPr>
          <w:rFonts w:ascii="Calibri" w:hAnsi="Calibri" w:eastAsia="Times New Roman" w:cs="Calibri"/>
          <w:szCs w:val="20"/>
        </w:rPr>
        <w:t>7</w:t>
      </w:r>
      <w:r w:rsidRPr="00041744">
        <w:rPr>
          <w:rFonts w:ascii="Calibri" w:hAnsi="Calibri" w:eastAsia="Times New Roman" w:cs="Calibri"/>
          <w:szCs w:val="20"/>
        </w:rPr>
        <w:t>, a committee member holds office until the positions of the Committee are declared vacant at the next annual general meeting.</w:t>
      </w:r>
    </w:p>
    <w:p w:rsidR="00041744" w:rsidRDefault="00F72837" w14:paraId="166A2403" w14:textId="77777777">
      <w:pPr>
        <w:pStyle w:val="ListParagraph"/>
        <w:numPr>
          <w:ilvl w:val="0"/>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A committee member may be re-elected.</w:t>
      </w:r>
    </w:p>
    <w:p w:rsidR="00041744" w:rsidRDefault="00F72837" w14:paraId="7A30F280" w14:textId="77777777">
      <w:pPr>
        <w:pStyle w:val="ListParagraph"/>
        <w:numPr>
          <w:ilvl w:val="0"/>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A general meeting of the Association may—</w:t>
      </w:r>
    </w:p>
    <w:p w:rsidR="00041744" w:rsidRDefault="00F72837" w14:paraId="720BB200" w14:textId="77777777">
      <w:pPr>
        <w:pStyle w:val="ListParagraph"/>
        <w:numPr>
          <w:ilvl w:val="1"/>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by special resolution remove a committee member from office; and</w:t>
      </w:r>
    </w:p>
    <w:p w:rsidR="00041744" w:rsidRDefault="00F72837" w14:paraId="3D1970A2" w14:textId="77777777">
      <w:pPr>
        <w:pStyle w:val="ListParagraph"/>
        <w:numPr>
          <w:ilvl w:val="1"/>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elect an eligible member of the Association to fill the vacant position in accordance with this Division.</w:t>
      </w:r>
    </w:p>
    <w:p w:rsidR="00041744" w:rsidRDefault="00F72837" w14:paraId="13C4006A" w14:textId="77777777">
      <w:pPr>
        <w:pStyle w:val="ListParagraph"/>
        <w:numPr>
          <w:ilvl w:val="0"/>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A member who is the subject of a proposed special resolution under subrule (3)(a) may make representations in writing to the Secretary or President of the Association (not exceeding a reasonable length) and may request that the representations be provided to the members of the Association.</w:t>
      </w:r>
    </w:p>
    <w:p w:rsidRPr="00041744" w:rsidR="00F72837" w:rsidRDefault="00F72837" w14:paraId="7B06C351" w14:textId="1ABE5B5F">
      <w:pPr>
        <w:pStyle w:val="ListParagraph"/>
        <w:numPr>
          <w:ilvl w:val="0"/>
          <w:numId w:val="5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The Secretary or the President may give a copy of the representations to each member of the Association or, if they are not so given, the member may require that they be read out at the meeting at which the special resolution is to be proposed.</w:t>
      </w:r>
    </w:p>
    <w:p w:rsidRPr="00F72837" w:rsidR="00F72837" w:rsidP="00041744" w:rsidRDefault="00F72837" w14:paraId="4D7FFCF3" w14:textId="6F8AB340">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6" w:id="279"/>
      <w:bookmarkStart w:name="_Toc340226970" w:id="280"/>
      <w:bookmarkStart w:name="_Toc346713065" w:id="281"/>
      <w:bookmarkStart w:name="_Toc221530096" w:id="282"/>
      <w:r w:rsidRPr="00F72837">
        <w:rPr>
          <w:rFonts w:ascii="Calibri" w:hAnsi="Calibri" w:eastAsia="Times New Roman" w:cs="Calibri"/>
          <w:b/>
          <w:szCs w:val="24"/>
        </w:rPr>
        <w:t>5</w:t>
      </w:r>
      <w:r w:rsidR="0096549B">
        <w:rPr>
          <w:rFonts w:ascii="Calibri" w:hAnsi="Calibri" w:eastAsia="Times New Roman" w:cs="Calibri"/>
          <w:b/>
          <w:szCs w:val="24"/>
        </w:rPr>
        <w:t>7</w:t>
      </w:r>
      <w:r w:rsidRPr="00F72837">
        <w:rPr>
          <w:rFonts w:ascii="Calibri" w:hAnsi="Calibri" w:eastAsia="Times New Roman" w:cs="Calibri"/>
          <w:b/>
          <w:szCs w:val="24"/>
        </w:rPr>
        <w:tab/>
        <w:t>Vacation of office</w:t>
      </w:r>
      <w:bookmarkEnd w:id="279"/>
      <w:bookmarkEnd w:id="280"/>
      <w:bookmarkEnd w:id="281"/>
      <w:bookmarkEnd w:id="282"/>
    </w:p>
    <w:p w:rsidR="00041744" w:rsidRDefault="00F72837" w14:paraId="6F6C4C79" w14:textId="77777777">
      <w:pPr>
        <w:pStyle w:val="ListParagraph"/>
        <w:numPr>
          <w:ilvl w:val="0"/>
          <w:numId w:val="5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A committee member may resign from the Committee by written notice addressed to the Committee.</w:t>
      </w:r>
    </w:p>
    <w:p w:rsidR="004C4CE4" w:rsidRDefault="00F72837" w14:paraId="668B379F" w14:textId="77777777">
      <w:pPr>
        <w:pStyle w:val="ListParagraph"/>
        <w:numPr>
          <w:ilvl w:val="0"/>
          <w:numId w:val="5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041744">
        <w:rPr>
          <w:rFonts w:ascii="Calibri" w:hAnsi="Calibri" w:eastAsia="Times New Roman" w:cs="Calibri"/>
          <w:szCs w:val="20"/>
        </w:rPr>
        <w:t>A person ceases to be a committee member if they—</w:t>
      </w:r>
    </w:p>
    <w:p w:rsidR="004C4CE4" w:rsidRDefault="00F72837" w14:paraId="57F1F500" w14:textId="77777777">
      <w:pPr>
        <w:pStyle w:val="ListParagraph"/>
        <w:numPr>
          <w:ilvl w:val="1"/>
          <w:numId w:val="5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ceases to be a member of the Association; or</w:t>
      </w:r>
    </w:p>
    <w:p w:rsidR="004C4CE4" w:rsidRDefault="00F72837" w14:paraId="7A861B65" w14:textId="77777777">
      <w:pPr>
        <w:pStyle w:val="ListParagraph"/>
        <w:numPr>
          <w:ilvl w:val="1"/>
          <w:numId w:val="5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fails to attend 3 consecutive committee meetings (other than special or urgent committee meetings) without leave of absence under rule 67; or</w:t>
      </w:r>
    </w:p>
    <w:p w:rsidRPr="004C4CE4" w:rsidR="00F72837" w:rsidRDefault="00F72837" w14:paraId="24F700E5" w14:textId="60F85800">
      <w:pPr>
        <w:pStyle w:val="ListParagraph"/>
        <w:numPr>
          <w:ilvl w:val="1"/>
          <w:numId w:val="5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 xml:space="preserve">otherwise ceases to be a committee member by operation of section 78 of the </w:t>
      </w:r>
      <w:r w:rsidR="00851579">
        <w:rPr>
          <w:rFonts w:ascii="Calibri" w:hAnsi="Calibri" w:eastAsia="Times New Roman" w:cs="Calibri"/>
          <w:szCs w:val="20"/>
        </w:rPr>
        <w:t xml:space="preserve">AIRA </w:t>
      </w:r>
      <w:r w:rsidRPr="004C4CE4">
        <w:rPr>
          <w:rFonts w:ascii="Calibri" w:hAnsi="Calibri" w:eastAsia="Times New Roman" w:cs="Calibri"/>
          <w:szCs w:val="20"/>
        </w:rPr>
        <w:t>Act.</w:t>
      </w:r>
    </w:p>
    <w:p w:rsidRPr="00F72837" w:rsidR="00F72837" w:rsidP="004C4CE4" w:rsidRDefault="00F72837" w14:paraId="3F9DD326" w14:textId="370B7E3C">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7" w:id="283"/>
      <w:bookmarkStart w:name="_Toc340226971" w:id="284"/>
      <w:bookmarkStart w:name="_Toc346713066" w:id="285"/>
      <w:bookmarkStart w:name="_Toc221530097" w:id="286"/>
      <w:r w:rsidRPr="00F72837">
        <w:rPr>
          <w:rFonts w:ascii="Calibri" w:hAnsi="Calibri" w:eastAsia="Times New Roman" w:cs="Calibri"/>
          <w:b/>
          <w:szCs w:val="24"/>
        </w:rPr>
        <w:t>5</w:t>
      </w:r>
      <w:r w:rsidR="0096549B">
        <w:rPr>
          <w:rFonts w:ascii="Calibri" w:hAnsi="Calibri" w:eastAsia="Times New Roman" w:cs="Calibri"/>
          <w:b/>
          <w:szCs w:val="24"/>
        </w:rPr>
        <w:t>8</w:t>
      </w:r>
      <w:r w:rsidRPr="00F72837">
        <w:rPr>
          <w:rFonts w:ascii="Calibri" w:hAnsi="Calibri" w:eastAsia="Times New Roman" w:cs="Calibri"/>
          <w:b/>
          <w:szCs w:val="24"/>
        </w:rPr>
        <w:tab/>
        <w:t>Filling casual vacancies</w:t>
      </w:r>
      <w:bookmarkEnd w:id="283"/>
      <w:bookmarkEnd w:id="284"/>
      <w:bookmarkEnd w:id="285"/>
      <w:bookmarkEnd w:id="286"/>
    </w:p>
    <w:p w:rsidR="004C4CE4" w:rsidRDefault="00F72837" w14:paraId="50A008A1" w14:textId="77777777">
      <w:pPr>
        <w:pStyle w:val="ListParagraph"/>
        <w:numPr>
          <w:ilvl w:val="0"/>
          <w:numId w:val="5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The Committee may appoint an eligible member of the Association to fill a position on the Committee that—</w:t>
      </w:r>
    </w:p>
    <w:p w:rsidR="004C4CE4" w:rsidRDefault="00F72837" w14:paraId="3CC0C5F1" w14:textId="2F054A77">
      <w:pPr>
        <w:pStyle w:val="ListParagraph"/>
        <w:numPr>
          <w:ilvl w:val="2"/>
          <w:numId w:val="5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has become vacant under rule 5</w:t>
      </w:r>
      <w:r w:rsidR="00EE7A2A">
        <w:rPr>
          <w:rFonts w:ascii="Calibri" w:hAnsi="Calibri" w:eastAsia="Times New Roman" w:cs="Calibri"/>
          <w:szCs w:val="20"/>
        </w:rPr>
        <w:t>7</w:t>
      </w:r>
      <w:r w:rsidRPr="004C4CE4">
        <w:rPr>
          <w:rFonts w:ascii="Calibri" w:hAnsi="Calibri" w:eastAsia="Times New Roman" w:cs="Calibri"/>
          <w:szCs w:val="20"/>
        </w:rPr>
        <w:t>; or</w:t>
      </w:r>
    </w:p>
    <w:p w:rsidR="004C4CE4" w:rsidRDefault="00F72837" w14:paraId="3755E287" w14:textId="77777777">
      <w:pPr>
        <w:pStyle w:val="ListParagraph"/>
        <w:numPr>
          <w:ilvl w:val="2"/>
          <w:numId w:val="5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was not filled by election at the last annual general meeting.</w:t>
      </w:r>
    </w:p>
    <w:p w:rsidR="004C4CE4" w:rsidRDefault="00F72837" w14:paraId="32AEE8A2" w14:textId="77777777">
      <w:pPr>
        <w:pStyle w:val="ListParagraph"/>
        <w:numPr>
          <w:ilvl w:val="0"/>
          <w:numId w:val="5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If the position of Secretary becomes vacant, the Committee must appoint a member to the position within 14 days after the vacancy arises.</w:t>
      </w:r>
    </w:p>
    <w:p w:rsidR="004C4CE4" w:rsidRDefault="00F72837" w14:paraId="78AE041E" w14:textId="0729E891">
      <w:pPr>
        <w:pStyle w:val="ListParagraph"/>
        <w:numPr>
          <w:ilvl w:val="0"/>
          <w:numId w:val="5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Rule 5</w:t>
      </w:r>
      <w:r w:rsidR="00EE7A2A">
        <w:rPr>
          <w:rFonts w:ascii="Calibri" w:hAnsi="Calibri" w:eastAsia="Times New Roman" w:cs="Calibri"/>
          <w:szCs w:val="20"/>
        </w:rPr>
        <w:t>6</w:t>
      </w:r>
      <w:r w:rsidRPr="004C4CE4">
        <w:rPr>
          <w:rFonts w:ascii="Calibri" w:hAnsi="Calibri" w:eastAsia="Times New Roman" w:cs="Calibri"/>
          <w:szCs w:val="20"/>
        </w:rPr>
        <w:t xml:space="preserve"> applies to any committee member appointed by the Committee under subrule (1) or (2).</w:t>
      </w:r>
    </w:p>
    <w:p w:rsidRPr="004C4CE4" w:rsidR="00F72837" w:rsidRDefault="00F72837" w14:paraId="2FBD1B25" w14:textId="4BF10733">
      <w:pPr>
        <w:pStyle w:val="ListParagraph"/>
        <w:numPr>
          <w:ilvl w:val="0"/>
          <w:numId w:val="5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4C4CE4">
        <w:rPr>
          <w:rFonts w:ascii="Calibri" w:hAnsi="Calibri" w:eastAsia="Times New Roman" w:cs="Calibri"/>
          <w:szCs w:val="20"/>
        </w:rPr>
        <w:t>The Committee may continue to act despite any vacancy in its membership.</w:t>
      </w:r>
    </w:p>
    <w:p w:rsidR="00D618D7" w:rsidP="00F72837" w:rsidRDefault="00D618D7" w14:paraId="2ABECA89" w14:textId="77777777">
      <w:pPr>
        <w:overflowPunct w:val="0"/>
        <w:autoSpaceDE w:val="0"/>
        <w:autoSpaceDN w:val="0"/>
        <w:adjustRightInd w:val="0"/>
        <w:spacing w:after="120" w:line="240" w:lineRule="auto"/>
        <w:jc w:val="center"/>
        <w:textAlignment w:val="baseline"/>
        <w:outlineLvl w:val="1"/>
        <w:rPr>
          <w:rFonts w:ascii="Calibri" w:hAnsi="Calibri" w:eastAsia="Times New Roman" w:cs="Calibri"/>
          <w:b/>
          <w:szCs w:val="20"/>
        </w:rPr>
      </w:pPr>
      <w:bookmarkStart w:name="_Toc340148138" w:id="287"/>
      <w:bookmarkStart w:name="_Toc340226972" w:id="288"/>
      <w:bookmarkStart w:name="_Toc346713067" w:id="289"/>
      <w:r>
        <w:rPr>
          <w:rFonts w:ascii="Calibri" w:hAnsi="Calibri" w:eastAsia="Times New Roman" w:cs="Calibri"/>
          <w:b/>
          <w:szCs w:val="20"/>
        </w:rPr>
        <w:br w:type="page"/>
      </w:r>
    </w:p>
    <w:p w:rsidRPr="00F72837" w:rsidR="00F72837" w:rsidP="00D618D7" w:rsidRDefault="00F72837" w14:paraId="04C72633" w14:textId="48817DAA">
      <w:pPr>
        <w:overflowPunct w:val="0"/>
        <w:autoSpaceDE w:val="0"/>
        <w:autoSpaceDN w:val="0"/>
        <w:adjustRightInd w:val="0"/>
        <w:spacing w:after="120" w:line="360" w:lineRule="auto"/>
        <w:jc w:val="center"/>
        <w:textAlignment w:val="baseline"/>
        <w:outlineLvl w:val="1"/>
        <w:rPr>
          <w:rFonts w:ascii="Calibri" w:hAnsi="Calibri" w:eastAsia="Times New Roman" w:cs="Calibri"/>
          <w:b/>
          <w:szCs w:val="20"/>
        </w:rPr>
      </w:pPr>
      <w:bookmarkStart w:name="_Toc221530098" w:id="290"/>
      <w:r w:rsidRPr="00F72837">
        <w:rPr>
          <w:rFonts w:ascii="Calibri" w:hAnsi="Calibri" w:eastAsia="Times New Roman" w:cs="Calibri"/>
          <w:b/>
          <w:szCs w:val="20"/>
        </w:rPr>
        <w:t>Division 4—Meetings of Committee</w:t>
      </w:r>
      <w:bookmarkEnd w:id="287"/>
      <w:bookmarkEnd w:id="288"/>
      <w:bookmarkEnd w:id="289"/>
      <w:bookmarkEnd w:id="290"/>
    </w:p>
    <w:p w:rsidRPr="00F72837" w:rsidR="00F72837" w:rsidP="00D618D7" w:rsidRDefault="00F72837" w14:paraId="67111824" w14:textId="4EF6917F">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39" w:id="291"/>
      <w:bookmarkStart w:name="_Toc340226973" w:id="292"/>
      <w:bookmarkStart w:name="_Toc346713068" w:id="293"/>
      <w:bookmarkStart w:name="_Toc221530099" w:id="294"/>
      <w:r w:rsidRPr="00F72837">
        <w:rPr>
          <w:rFonts w:ascii="Calibri" w:hAnsi="Calibri" w:eastAsia="Times New Roman" w:cs="Calibri"/>
          <w:b/>
          <w:szCs w:val="24"/>
        </w:rPr>
        <w:t>5</w:t>
      </w:r>
      <w:r w:rsidR="0096549B">
        <w:rPr>
          <w:rFonts w:ascii="Calibri" w:hAnsi="Calibri" w:eastAsia="Times New Roman" w:cs="Calibri"/>
          <w:b/>
          <w:szCs w:val="24"/>
        </w:rPr>
        <w:t>9</w:t>
      </w:r>
      <w:r w:rsidRPr="00F72837">
        <w:rPr>
          <w:rFonts w:ascii="Calibri" w:hAnsi="Calibri" w:eastAsia="Times New Roman" w:cs="Calibri"/>
          <w:b/>
          <w:szCs w:val="24"/>
        </w:rPr>
        <w:tab/>
        <w:t>Meetings of Committee</w:t>
      </w:r>
      <w:bookmarkEnd w:id="291"/>
      <w:bookmarkEnd w:id="292"/>
      <w:bookmarkEnd w:id="293"/>
      <w:bookmarkEnd w:id="294"/>
    </w:p>
    <w:p w:rsidR="00D618D7" w:rsidRDefault="00F72837" w14:paraId="57D1DA34" w14:textId="77777777">
      <w:pPr>
        <w:pStyle w:val="ListParagraph"/>
        <w:numPr>
          <w:ilvl w:val="0"/>
          <w:numId w:val="5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The Committee must meet at least 4 times in each year at the dates, times and places determined by the Committee.</w:t>
      </w:r>
    </w:p>
    <w:p w:rsidR="00D618D7" w:rsidRDefault="00F72837" w14:paraId="487F4B34" w14:textId="77777777">
      <w:pPr>
        <w:pStyle w:val="ListParagraph"/>
        <w:numPr>
          <w:ilvl w:val="0"/>
          <w:numId w:val="5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The date, time and place of the first committee meeting must be determined by the members of the Committee as soon as practicable after the annual general meeting of the Association at which the members of the Committee were elected.</w:t>
      </w:r>
    </w:p>
    <w:p w:rsidR="00F72837" w:rsidRDefault="00F72837" w14:paraId="3BE0CC1C" w14:textId="5674EC0C">
      <w:pPr>
        <w:pStyle w:val="ListParagraph"/>
        <w:numPr>
          <w:ilvl w:val="0"/>
          <w:numId w:val="5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Special committee meetings may be convened by the President or by any 4 members of the Committee.</w:t>
      </w:r>
    </w:p>
    <w:p w:rsidRPr="00D618D7" w:rsidR="00D618D7" w:rsidP="00D618D7" w:rsidRDefault="00D618D7" w14:paraId="17243912" w14:textId="6AE5A691">
      <w:pPr>
        <w:tabs>
          <w:tab w:val="right" w:pos="680"/>
        </w:tabs>
        <w:overflowPunct w:val="0"/>
        <w:autoSpaceDE w:val="0"/>
        <w:autoSpaceDN w:val="0"/>
        <w:adjustRightInd w:val="0"/>
        <w:spacing w:before="120" w:after="0" w:line="360" w:lineRule="auto"/>
        <w:textAlignment w:val="baseline"/>
        <w:outlineLvl w:val="2"/>
        <w:rPr>
          <w:rFonts w:ascii="Calibri" w:hAnsi="Calibri" w:eastAsia="Times New Roman" w:cs="Calibri"/>
          <w:b/>
          <w:szCs w:val="24"/>
        </w:rPr>
      </w:pPr>
      <w:r w:rsidRPr="00D618D7">
        <w:rPr>
          <w:rFonts w:ascii="Calibri" w:hAnsi="Calibri" w:eastAsia="Times New Roman" w:cs="Calibri"/>
          <w:b/>
          <w:szCs w:val="24"/>
        </w:rPr>
        <w:tab/>
      </w:r>
      <w:bookmarkStart w:name="_Toc221530100" w:id="295"/>
      <w:r w:rsidR="0096549B">
        <w:rPr>
          <w:rFonts w:ascii="Calibri" w:hAnsi="Calibri" w:eastAsia="Times New Roman" w:cs="Calibri"/>
          <w:b/>
          <w:szCs w:val="24"/>
        </w:rPr>
        <w:t>60</w:t>
      </w:r>
      <w:r w:rsidRPr="00D618D7">
        <w:rPr>
          <w:rFonts w:ascii="Calibri" w:hAnsi="Calibri" w:eastAsia="Times New Roman" w:cs="Calibri"/>
          <w:b/>
          <w:szCs w:val="24"/>
        </w:rPr>
        <w:tab/>
      </w:r>
      <w:r>
        <w:rPr>
          <w:rFonts w:ascii="Calibri" w:hAnsi="Calibri" w:eastAsia="Times New Roman" w:cs="Calibri"/>
          <w:b/>
          <w:szCs w:val="24"/>
        </w:rPr>
        <w:t>Notice of meetings</w:t>
      </w:r>
      <w:r w:rsidRPr="00D618D7">
        <w:rPr>
          <w:rFonts w:ascii="Calibri" w:hAnsi="Calibri" w:eastAsia="Times New Roman" w:cs="Calibri"/>
          <w:b/>
          <w:szCs w:val="24"/>
        </w:rPr>
        <w:t xml:space="preserve"> of Committee</w:t>
      </w:r>
      <w:bookmarkEnd w:id="295"/>
    </w:p>
    <w:p w:rsidR="00D618D7" w:rsidRDefault="00F72837" w14:paraId="7051081D" w14:textId="77777777">
      <w:pPr>
        <w:pStyle w:val="ListParagraph"/>
        <w:numPr>
          <w:ilvl w:val="0"/>
          <w:numId w:val="5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Notice of each committee meeting must be given to each committee member no later than 30 days before the date of the meeting.</w:t>
      </w:r>
    </w:p>
    <w:p w:rsidR="00D618D7" w:rsidRDefault="00F72837" w14:paraId="26BB6087" w14:textId="77777777">
      <w:pPr>
        <w:pStyle w:val="ListParagraph"/>
        <w:numPr>
          <w:ilvl w:val="0"/>
          <w:numId w:val="5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Notice may be given of more than one committee meeting at the same time.</w:t>
      </w:r>
    </w:p>
    <w:p w:rsidR="00D618D7" w:rsidRDefault="00F72837" w14:paraId="3A290B51" w14:textId="77777777">
      <w:pPr>
        <w:pStyle w:val="ListParagraph"/>
        <w:numPr>
          <w:ilvl w:val="0"/>
          <w:numId w:val="5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The notice must state the date, time and place of the meeting.</w:t>
      </w:r>
    </w:p>
    <w:p w:rsidR="00D618D7" w:rsidRDefault="00F72837" w14:paraId="455748DE" w14:textId="77777777">
      <w:pPr>
        <w:pStyle w:val="ListParagraph"/>
        <w:numPr>
          <w:ilvl w:val="0"/>
          <w:numId w:val="5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If a special committee meeting is convened, the notice must include the general nature of the business to be conducted.</w:t>
      </w:r>
    </w:p>
    <w:p w:rsidRPr="00D618D7" w:rsidR="00F72837" w:rsidRDefault="00F72837" w14:paraId="5D3B822F" w14:textId="01701EB9">
      <w:pPr>
        <w:pStyle w:val="ListParagraph"/>
        <w:numPr>
          <w:ilvl w:val="0"/>
          <w:numId w:val="5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618D7">
        <w:rPr>
          <w:rFonts w:ascii="Calibri" w:hAnsi="Calibri" w:eastAsia="Times New Roman" w:cs="Calibri"/>
          <w:szCs w:val="20"/>
        </w:rPr>
        <w:t>The only business that may be conducted at the meeting is the business for which the meeting is convened.</w:t>
      </w:r>
    </w:p>
    <w:p w:rsidRPr="00F72837" w:rsidR="00F72837" w:rsidP="00823DD4" w:rsidRDefault="00F72837" w14:paraId="4EFE30AC" w14:textId="6D2F4C24">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1" w:id="296"/>
      <w:bookmarkStart w:name="_Toc340226975" w:id="297"/>
      <w:bookmarkStart w:name="_Toc346713070" w:id="298"/>
      <w:bookmarkStart w:name="_Toc221530101" w:id="299"/>
      <w:r w:rsidRPr="00F72837">
        <w:rPr>
          <w:rFonts w:ascii="Calibri" w:hAnsi="Calibri" w:eastAsia="Times New Roman" w:cs="Calibri"/>
          <w:b/>
          <w:szCs w:val="24"/>
        </w:rPr>
        <w:t>6</w:t>
      </w:r>
      <w:r w:rsidR="0096549B">
        <w:rPr>
          <w:rFonts w:ascii="Calibri" w:hAnsi="Calibri" w:eastAsia="Times New Roman" w:cs="Calibri"/>
          <w:b/>
          <w:szCs w:val="24"/>
        </w:rPr>
        <w:t>1</w:t>
      </w:r>
      <w:r w:rsidRPr="00F72837">
        <w:rPr>
          <w:rFonts w:ascii="Calibri" w:hAnsi="Calibri" w:eastAsia="Times New Roman" w:cs="Calibri"/>
          <w:b/>
          <w:szCs w:val="24"/>
        </w:rPr>
        <w:tab/>
        <w:t>Urgent meetings</w:t>
      </w:r>
      <w:bookmarkEnd w:id="296"/>
      <w:bookmarkEnd w:id="297"/>
      <w:bookmarkEnd w:id="298"/>
      <w:bookmarkEnd w:id="299"/>
    </w:p>
    <w:p w:rsidR="00823DD4" w:rsidRDefault="00F72837" w14:paraId="23A91B35" w14:textId="62DBFEDB">
      <w:pPr>
        <w:pStyle w:val="ListParagraph"/>
        <w:numPr>
          <w:ilvl w:val="0"/>
          <w:numId w:val="5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 xml:space="preserve">In cases of urgency, a meeting can be held without notice being given in accordance with rule </w:t>
      </w:r>
      <w:r w:rsidR="00EE7A2A">
        <w:rPr>
          <w:rFonts w:ascii="Calibri" w:hAnsi="Calibri" w:eastAsia="Times New Roman" w:cs="Calibri"/>
          <w:szCs w:val="20"/>
        </w:rPr>
        <w:t>60</w:t>
      </w:r>
      <w:r w:rsidRPr="00823DD4">
        <w:rPr>
          <w:rFonts w:ascii="Calibri" w:hAnsi="Calibri" w:eastAsia="Times New Roman" w:cs="Calibri"/>
          <w:szCs w:val="20"/>
        </w:rPr>
        <w:t xml:space="preserve"> provided that as much notice as practicable is given to each committee member by the quickest means practicable.</w:t>
      </w:r>
    </w:p>
    <w:p w:rsidR="00823DD4" w:rsidRDefault="00F72837" w14:paraId="1AF784C1" w14:textId="77777777">
      <w:pPr>
        <w:pStyle w:val="ListParagraph"/>
        <w:numPr>
          <w:ilvl w:val="0"/>
          <w:numId w:val="5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Any resolution made at the meeting must be passed by an absolute majority of the Committee.</w:t>
      </w:r>
    </w:p>
    <w:p w:rsidRPr="00EE7A2A" w:rsidR="00823DD4" w:rsidP="00EE7A2A" w:rsidRDefault="00F72837" w14:paraId="172A32CD" w14:textId="4805BBAD">
      <w:pPr>
        <w:pStyle w:val="ListParagraph"/>
        <w:numPr>
          <w:ilvl w:val="0"/>
          <w:numId w:val="5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The only business that may be conducted at an urgent meeting is the business for which the meeting is convened.</w:t>
      </w:r>
    </w:p>
    <w:p w:rsidRPr="00F72837" w:rsidR="00F72837" w:rsidP="00823DD4" w:rsidRDefault="00F72837" w14:paraId="41631430" w14:textId="4A8901CE">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2" w:id="300"/>
      <w:bookmarkStart w:name="_Toc340226976" w:id="301"/>
      <w:bookmarkStart w:name="_Toc346713071" w:id="302"/>
      <w:bookmarkStart w:name="_Toc221530102" w:id="303"/>
      <w:r w:rsidRPr="00F72837">
        <w:rPr>
          <w:rFonts w:ascii="Calibri" w:hAnsi="Calibri" w:eastAsia="Times New Roman" w:cs="Calibri"/>
          <w:b/>
          <w:szCs w:val="24"/>
        </w:rPr>
        <w:t>6</w:t>
      </w:r>
      <w:r w:rsidR="0096549B">
        <w:rPr>
          <w:rFonts w:ascii="Calibri" w:hAnsi="Calibri" w:eastAsia="Times New Roman" w:cs="Calibri"/>
          <w:b/>
          <w:szCs w:val="24"/>
        </w:rPr>
        <w:t>2</w:t>
      </w:r>
      <w:r w:rsidRPr="00F72837">
        <w:rPr>
          <w:rFonts w:ascii="Calibri" w:hAnsi="Calibri" w:eastAsia="Times New Roman" w:cs="Calibri"/>
          <w:b/>
          <w:szCs w:val="24"/>
        </w:rPr>
        <w:tab/>
        <w:t>Procedure and order of business</w:t>
      </w:r>
      <w:bookmarkEnd w:id="300"/>
      <w:bookmarkEnd w:id="301"/>
      <w:bookmarkEnd w:id="302"/>
      <w:bookmarkEnd w:id="303"/>
    </w:p>
    <w:p w:rsidR="00823DD4" w:rsidRDefault="00F72837" w14:paraId="19E633C4" w14:textId="77777777">
      <w:pPr>
        <w:pStyle w:val="ListParagraph"/>
        <w:numPr>
          <w:ilvl w:val="0"/>
          <w:numId w:val="5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 xml:space="preserve">The procedure to be followed at a meeting of a Committee must be determined from time to time by the Committee. Meetings may be held in-person, virtually, or as hybrid sessions. The procedure will adhere to all access requirements necessary for participation from members, and guests. </w:t>
      </w:r>
    </w:p>
    <w:p w:rsidRPr="00823DD4" w:rsidR="00F72837" w:rsidRDefault="00F72837" w14:paraId="558A11B4" w14:textId="2CBE4191">
      <w:pPr>
        <w:pStyle w:val="ListParagraph"/>
        <w:numPr>
          <w:ilvl w:val="0"/>
          <w:numId w:val="5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The order of business may be determined by the members present at the meeting.</w:t>
      </w:r>
    </w:p>
    <w:p w:rsidRPr="00F72837" w:rsidR="00F72837" w:rsidP="00823DD4" w:rsidRDefault="00F72837" w14:paraId="2CD60361" w14:textId="05171814">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3" w:id="304"/>
      <w:bookmarkStart w:name="_Toc340226977" w:id="305"/>
      <w:bookmarkStart w:name="_Toc346713072" w:id="306"/>
      <w:bookmarkStart w:name="_Toc221530103" w:id="307"/>
      <w:r w:rsidRPr="00F72837">
        <w:rPr>
          <w:rFonts w:ascii="Calibri" w:hAnsi="Calibri" w:eastAsia="Times New Roman" w:cs="Calibri"/>
          <w:b/>
          <w:szCs w:val="24"/>
        </w:rPr>
        <w:t>6</w:t>
      </w:r>
      <w:r w:rsidR="0096549B">
        <w:rPr>
          <w:rFonts w:ascii="Calibri" w:hAnsi="Calibri" w:eastAsia="Times New Roman" w:cs="Calibri"/>
          <w:b/>
          <w:szCs w:val="24"/>
        </w:rPr>
        <w:t>3</w:t>
      </w:r>
      <w:r w:rsidRPr="00F72837">
        <w:rPr>
          <w:rFonts w:ascii="Calibri" w:hAnsi="Calibri" w:eastAsia="Times New Roman" w:cs="Calibri"/>
          <w:b/>
          <w:szCs w:val="24"/>
        </w:rPr>
        <w:tab/>
        <w:t>Use of technology</w:t>
      </w:r>
      <w:bookmarkEnd w:id="304"/>
      <w:bookmarkEnd w:id="305"/>
      <w:bookmarkEnd w:id="306"/>
      <w:bookmarkEnd w:id="307"/>
    </w:p>
    <w:p w:rsidR="00823DD4" w:rsidRDefault="00F72837" w14:paraId="00267099" w14:textId="77777777">
      <w:pPr>
        <w:pStyle w:val="ListParagraph"/>
        <w:numPr>
          <w:ilvl w:val="0"/>
          <w:numId w:val="5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 xml:space="preserve">A committee member who is not physically present at a committee meeting may participate in the meeting </w:t>
      </w:r>
      <w:proofErr w:type="gramStart"/>
      <w:r w:rsidRPr="00823DD4">
        <w:rPr>
          <w:rFonts w:ascii="Calibri" w:hAnsi="Calibri" w:eastAsia="Times New Roman" w:cs="Calibri"/>
          <w:szCs w:val="20"/>
        </w:rPr>
        <w:t>by the use of</w:t>
      </w:r>
      <w:proofErr w:type="gramEnd"/>
      <w:r w:rsidRPr="00823DD4">
        <w:rPr>
          <w:rFonts w:ascii="Calibri" w:hAnsi="Calibri" w:eastAsia="Times New Roman" w:cs="Calibri"/>
          <w:szCs w:val="20"/>
        </w:rPr>
        <w:t xml:space="preserve"> technology that allows that committee member and the committee members present at the meeting to clearly and simultaneously communicate with each other.</w:t>
      </w:r>
    </w:p>
    <w:p w:rsidRPr="00823DD4" w:rsidR="00F72837" w:rsidRDefault="00F72837" w14:paraId="7298A99A" w14:textId="2221A793">
      <w:pPr>
        <w:pStyle w:val="ListParagraph"/>
        <w:numPr>
          <w:ilvl w:val="0"/>
          <w:numId w:val="57"/>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For the purposes of this Part, a committee member participating in a committee meeting as permitted under subrule (1) is taken to be present at the meeting and, if the member votes at the meeting, is taken to have voted in person.</w:t>
      </w:r>
    </w:p>
    <w:p w:rsidRPr="00F72837" w:rsidR="00F72837" w:rsidP="003B6A13" w:rsidRDefault="00F72837" w14:paraId="65AF7D44" w14:textId="62035B61">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4" w:id="308"/>
      <w:bookmarkStart w:name="_Toc340226978" w:id="309"/>
      <w:bookmarkStart w:name="_Toc346713073" w:id="310"/>
      <w:bookmarkStart w:name="_Toc221530104" w:id="311"/>
      <w:r w:rsidRPr="00F72837">
        <w:rPr>
          <w:rFonts w:ascii="Calibri" w:hAnsi="Calibri" w:eastAsia="Times New Roman" w:cs="Calibri"/>
          <w:b/>
          <w:szCs w:val="24"/>
        </w:rPr>
        <w:t>6</w:t>
      </w:r>
      <w:r w:rsidR="0096549B">
        <w:rPr>
          <w:rFonts w:ascii="Calibri" w:hAnsi="Calibri" w:eastAsia="Times New Roman" w:cs="Calibri"/>
          <w:b/>
          <w:szCs w:val="24"/>
        </w:rPr>
        <w:t>4</w:t>
      </w:r>
      <w:r w:rsidRPr="00F72837">
        <w:rPr>
          <w:rFonts w:ascii="Calibri" w:hAnsi="Calibri" w:eastAsia="Times New Roman" w:cs="Calibri"/>
          <w:b/>
          <w:szCs w:val="24"/>
        </w:rPr>
        <w:tab/>
        <w:t>Quorum</w:t>
      </w:r>
      <w:bookmarkEnd w:id="308"/>
      <w:bookmarkEnd w:id="309"/>
      <w:bookmarkEnd w:id="310"/>
      <w:bookmarkEnd w:id="311"/>
    </w:p>
    <w:p w:rsidR="00823DD4" w:rsidRDefault="00F72837" w14:paraId="571F00AE" w14:textId="77777777">
      <w:pPr>
        <w:pStyle w:val="ListParagraph"/>
        <w:numPr>
          <w:ilvl w:val="0"/>
          <w:numId w:val="5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No business may be conducted at a Committee meeting unless a quorum is present.</w:t>
      </w:r>
    </w:p>
    <w:p w:rsidR="00823DD4" w:rsidRDefault="00F72837" w14:paraId="4AF8516F" w14:textId="35D58735">
      <w:pPr>
        <w:pStyle w:val="ListParagraph"/>
        <w:numPr>
          <w:ilvl w:val="0"/>
          <w:numId w:val="5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The quorum for a committee meeting is the presence (in person or as allowed under rule 6</w:t>
      </w:r>
      <w:r w:rsidR="00044A59">
        <w:rPr>
          <w:rFonts w:ascii="Calibri" w:hAnsi="Calibri" w:eastAsia="Times New Roman" w:cs="Calibri"/>
          <w:szCs w:val="20"/>
        </w:rPr>
        <w:t>3</w:t>
      </w:r>
      <w:r w:rsidRPr="00823DD4">
        <w:rPr>
          <w:rFonts w:ascii="Calibri" w:hAnsi="Calibri" w:eastAsia="Times New Roman" w:cs="Calibri"/>
          <w:szCs w:val="20"/>
        </w:rPr>
        <w:t>) of a majority of the committee members holding office.</w:t>
      </w:r>
    </w:p>
    <w:p w:rsidR="00823DD4" w:rsidRDefault="00F72837" w14:paraId="6BE1D9AD" w14:textId="77777777">
      <w:pPr>
        <w:pStyle w:val="ListParagraph"/>
        <w:numPr>
          <w:ilvl w:val="0"/>
          <w:numId w:val="5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If a quorum is not present within 30 minutes after the notified commencement time of a committee meeting—</w:t>
      </w:r>
    </w:p>
    <w:p w:rsidR="003B6A13" w:rsidRDefault="00F72837" w14:paraId="11C50D63" w14:textId="77777777">
      <w:pPr>
        <w:pStyle w:val="ListParagraph"/>
        <w:numPr>
          <w:ilvl w:val="1"/>
          <w:numId w:val="5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823DD4">
        <w:rPr>
          <w:rFonts w:ascii="Calibri" w:hAnsi="Calibri" w:eastAsia="Times New Roman" w:cs="Calibri"/>
          <w:szCs w:val="20"/>
        </w:rPr>
        <w:t>in the case of a special meeting—the meeting lapses;</w:t>
      </w:r>
    </w:p>
    <w:p w:rsidRPr="003B6A13" w:rsidR="00F72837" w:rsidRDefault="00F72837" w14:paraId="76D513C6" w14:textId="3ED9B15E">
      <w:pPr>
        <w:pStyle w:val="ListParagraph"/>
        <w:numPr>
          <w:ilvl w:val="1"/>
          <w:numId w:val="58"/>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 xml:space="preserve">in any other case—the meeting must be adjourned to a date no later than 14 days after the adjournment and notice of the time, date and place to which the meeting is adjourned must be given in accordance with rule </w:t>
      </w:r>
      <w:r w:rsidR="00EE7A2A">
        <w:rPr>
          <w:rFonts w:ascii="Calibri" w:hAnsi="Calibri" w:eastAsia="Times New Roman" w:cs="Calibri"/>
          <w:szCs w:val="20"/>
        </w:rPr>
        <w:t>60</w:t>
      </w:r>
      <w:r w:rsidRPr="003B6A13">
        <w:rPr>
          <w:rFonts w:ascii="Calibri" w:hAnsi="Calibri" w:eastAsia="Times New Roman" w:cs="Calibri"/>
          <w:szCs w:val="20"/>
        </w:rPr>
        <w:t>.</w:t>
      </w:r>
    </w:p>
    <w:p w:rsidRPr="00F72837" w:rsidR="00F72837" w:rsidP="003B6A13" w:rsidRDefault="00F72837" w14:paraId="67648B56" w14:textId="5BB0D67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5" w:id="312"/>
      <w:bookmarkStart w:name="_Toc340226979" w:id="313"/>
      <w:bookmarkStart w:name="_Toc346713074" w:id="314"/>
      <w:bookmarkStart w:name="_Toc221530105" w:id="315"/>
      <w:r w:rsidRPr="00F72837">
        <w:rPr>
          <w:rFonts w:ascii="Calibri" w:hAnsi="Calibri" w:eastAsia="Times New Roman" w:cs="Calibri"/>
          <w:b/>
          <w:szCs w:val="24"/>
        </w:rPr>
        <w:t>6</w:t>
      </w:r>
      <w:r w:rsidR="0096549B">
        <w:rPr>
          <w:rFonts w:ascii="Calibri" w:hAnsi="Calibri" w:eastAsia="Times New Roman" w:cs="Calibri"/>
          <w:b/>
          <w:szCs w:val="24"/>
        </w:rPr>
        <w:t>5</w:t>
      </w:r>
      <w:r w:rsidRPr="00F72837">
        <w:rPr>
          <w:rFonts w:ascii="Calibri" w:hAnsi="Calibri" w:eastAsia="Times New Roman" w:cs="Calibri"/>
          <w:b/>
          <w:szCs w:val="24"/>
        </w:rPr>
        <w:tab/>
        <w:t>Voting</w:t>
      </w:r>
      <w:bookmarkEnd w:id="312"/>
      <w:bookmarkEnd w:id="313"/>
      <w:bookmarkEnd w:id="314"/>
      <w:bookmarkEnd w:id="315"/>
    </w:p>
    <w:p w:rsidR="003B6A13" w:rsidRDefault="00F72837" w14:paraId="4AFC69D5" w14:textId="77777777">
      <w:pPr>
        <w:pStyle w:val="ListParagraph"/>
        <w:numPr>
          <w:ilvl w:val="2"/>
          <w:numId w:val="5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On any question arising at a committee meeting, each committee member present at the meeting has one vote.</w:t>
      </w:r>
    </w:p>
    <w:p w:rsidR="003B6A13" w:rsidRDefault="00F72837" w14:paraId="35D5445E" w14:textId="77777777">
      <w:pPr>
        <w:pStyle w:val="ListParagraph"/>
        <w:numPr>
          <w:ilvl w:val="2"/>
          <w:numId w:val="5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A motion is carried if a majority of committee members present at the meeting vote in favour of the motion.</w:t>
      </w:r>
    </w:p>
    <w:p w:rsidR="003B6A13" w:rsidRDefault="00F72837" w14:paraId="586EAF99" w14:textId="77777777">
      <w:pPr>
        <w:pStyle w:val="ListParagraph"/>
        <w:numPr>
          <w:ilvl w:val="2"/>
          <w:numId w:val="5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Subrule (2) does not apply to any motion or question which is required by these Rules to be passed by an absolute majority of the Committee.</w:t>
      </w:r>
    </w:p>
    <w:p w:rsidR="003B6A13" w:rsidRDefault="00F72837" w14:paraId="6EF7E9D2" w14:textId="37D20DC2">
      <w:pPr>
        <w:pStyle w:val="ListParagraph"/>
        <w:numPr>
          <w:ilvl w:val="2"/>
          <w:numId w:val="5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If votes are divided equally on a question, the Chairperson of the meeting has a second or casting vote.</w:t>
      </w:r>
    </w:p>
    <w:p w:rsidR="00F72837" w:rsidRDefault="00F72837" w14:paraId="31B6CC95" w14:textId="1DB2C9E4">
      <w:pPr>
        <w:pStyle w:val="ListParagraph"/>
        <w:numPr>
          <w:ilvl w:val="2"/>
          <w:numId w:val="5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Voting by proxy is not permitted.</w:t>
      </w:r>
    </w:p>
    <w:p w:rsidRPr="003B6A13" w:rsidR="003B6A13" w:rsidP="003B6A13" w:rsidRDefault="003B6A13" w14:paraId="030B1747" w14:textId="2A2087BF">
      <w:pPr>
        <w:tabs>
          <w:tab w:val="right" w:pos="680"/>
        </w:tabs>
        <w:overflowPunct w:val="0"/>
        <w:autoSpaceDE w:val="0"/>
        <w:autoSpaceDN w:val="0"/>
        <w:adjustRightInd w:val="0"/>
        <w:spacing w:before="120" w:after="0" w:line="360" w:lineRule="auto"/>
        <w:textAlignment w:val="baseline"/>
        <w:outlineLvl w:val="2"/>
        <w:rPr>
          <w:rFonts w:ascii="Calibri" w:hAnsi="Calibri" w:eastAsia="Times New Roman" w:cs="Calibri"/>
          <w:b/>
          <w:szCs w:val="24"/>
        </w:rPr>
      </w:pPr>
      <w:r w:rsidRPr="003B6A13">
        <w:rPr>
          <w:rFonts w:ascii="Calibri" w:hAnsi="Calibri" w:eastAsia="Times New Roman" w:cs="Calibri"/>
          <w:b/>
          <w:szCs w:val="24"/>
        </w:rPr>
        <w:tab/>
      </w:r>
      <w:bookmarkStart w:name="_Toc221530106" w:id="316"/>
      <w:r w:rsidRPr="003B6A13">
        <w:rPr>
          <w:rFonts w:ascii="Calibri" w:hAnsi="Calibri" w:eastAsia="Times New Roman" w:cs="Calibri"/>
          <w:b/>
          <w:szCs w:val="24"/>
        </w:rPr>
        <w:t>6</w:t>
      </w:r>
      <w:r w:rsidR="0096549B">
        <w:rPr>
          <w:rFonts w:ascii="Calibri" w:hAnsi="Calibri" w:eastAsia="Times New Roman" w:cs="Calibri"/>
          <w:b/>
          <w:szCs w:val="24"/>
        </w:rPr>
        <w:t>6</w:t>
      </w:r>
      <w:r w:rsidRPr="003B6A13">
        <w:rPr>
          <w:rFonts w:ascii="Calibri" w:hAnsi="Calibri" w:eastAsia="Times New Roman" w:cs="Calibri"/>
          <w:b/>
          <w:szCs w:val="24"/>
        </w:rPr>
        <w:tab/>
      </w:r>
      <w:r>
        <w:rPr>
          <w:rFonts w:ascii="Calibri" w:hAnsi="Calibri" w:eastAsia="Times New Roman" w:cs="Calibri"/>
          <w:b/>
          <w:szCs w:val="24"/>
        </w:rPr>
        <w:t>Conflict of Interest</w:t>
      </w:r>
      <w:bookmarkEnd w:id="316"/>
      <w:r>
        <w:rPr>
          <w:rFonts w:ascii="Calibri" w:hAnsi="Calibri" w:eastAsia="Times New Roman" w:cs="Calibri"/>
          <w:b/>
          <w:szCs w:val="24"/>
        </w:rPr>
        <w:t xml:space="preserve"> </w:t>
      </w:r>
    </w:p>
    <w:p w:rsidR="003B6A13" w:rsidRDefault="00F72837" w14:paraId="4AF84E9B" w14:textId="77777777">
      <w:pPr>
        <w:pStyle w:val="ListParagraph"/>
        <w:numPr>
          <w:ilvl w:val="0"/>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bookmarkStart w:name="_Ref220851735" w:id="317"/>
      <w:r w:rsidRPr="003B6A13">
        <w:rPr>
          <w:rFonts w:ascii="Calibri" w:hAnsi="Calibri" w:eastAsia="Times New Roman" w:cs="Calibri"/>
          <w:szCs w:val="20"/>
        </w:rPr>
        <w:t>A committee member who has a material personal interest in a matter being considered at a committee meeting must disclose the nature and extent of that interest to the Committee.</w:t>
      </w:r>
      <w:bookmarkEnd w:id="317"/>
    </w:p>
    <w:p w:rsidR="003B6A13" w:rsidRDefault="00F72837" w14:paraId="424ABECF" w14:textId="77777777">
      <w:pPr>
        <w:pStyle w:val="ListParagraph"/>
        <w:numPr>
          <w:ilvl w:val="0"/>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The member—</w:t>
      </w:r>
    </w:p>
    <w:p w:rsidR="003B6A13" w:rsidRDefault="00F72837" w14:paraId="587EBDA1" w14:textId="113DA4C1">
      <w:pPr>
        <w:pStyle w:val="ListParagraph"/>
        <w:numPr>
          <w:ilvl w:val="1"/>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must not be present while the matter is being considered at the meeting; and</w:t>
      </w:r>
    </w:p>
    <w:p w:rsidR="003B6A13" w:rsidRDefault="00F72837" w14:paraId="3FA232C1" w14:textId="77777777">
      <w:pPr>
        <w:pStyle w:val="ListParagraph"/>
        <w:numPr>
          <w:ilvl w:val="1"/>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must not vote on the matter.</w:t>
      </w:r>
    </w:p>
    <w:p w:rsidR="003B6A13" w:rsidRDefault="00F72837" w14:paraId="112B1289" w14:textId="77777777">
      <w:pPr>
        <w:pStyle w:val="ListParagraph"/>
        <w:numPr>
          <w:ilvl w:val="0"/>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This rule does not apply to a material personal interest—</w:t>
      </w:r>
    </w:p>
    <w:p w:rsidR="003B6A13" w:rsidRDefault="00F72837" w14:paraId="1D347992" w14:textId="0B8C5A7D">
      <w:pPr>
        <w:pStyle w:val="ListParagraph"/>
        <w:numPr>
          <w:ilvl w:val="1"/>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that exists only because the member belongs to a class of persons for whose benefit the Association is established; or</w:t>
      </w:r>
    </w:p>
    <w:p w:rsidRPr="003B6A13" w:rsidR="00F72837" w:rsidRDefault="00F72837" w14:paraId="0DA02BAC" w14:textId="01288BEB">
      <w:pPr>
        <w:pStyle w:val="ListParagraph"/>
        <w:numPr>
          <w:ilvl w:val="1"/>
          <w:numId w:val="6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that the member has in common with all, or a substantial proportion of, the members of the Association.</w:t>
      </w:r>
    </w:p>
    <w:p w:rsidRPr="00F72837" w:rsidR="00F72837" w:rsidP="00F72837" w:rsidRDefault="00F72837" w14:paraId="54B80DDF" w14:textId="3D046F2C">
      <w:pPr>
        <w:tabs>
          <w:tab w:val="right" w:pos="680"/>
        </w:tabs>
        <w:overflowPunct w:val="0"/>
        <w:autoSpaceDE w:val="0"/>
        <w:autoSpaceDN w:val="0"/>
        <w:adjustRightInd w:val="0"/>
        <w:spacing w:before="120" w:after="0" w:line="24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7" w:id="318"/>
      <w:bookmarkStart w:name="_Toc340226981" w:id="319"/>
      <w:bookmarkStart w:name="_Toc346713076" w:id="320"/>
      <w:bookmarkStart w:name="_Toc221530107" w:id="321"/>
      <w:r w:rsidRPr="00F72837">
        <w:rPr>
          <w:rFonts w:ascii="Calibri" w:hAnsi="Calibri" w:eastAsia="Times New Roman" w:cs="Calibri"/>
          <w:b/>
          <w:szCs w:val="24"/>
        </w:rPr>
        <w:t>6</w:t>
      </w:r>
      <w:r w:rsidR="0096549B">
        <w:rPr>
          <w:rFonts w:ascii="Calibri" w:hAnsi="Calibri" w:eastAsia="Times New Roman" w:cs="Calibri"/>
          <w:b/>
          <w:szCs w:val="24"/>
        </w:rPr>
        <w:t>7</w:t>
      </w:r>
      <w:r w:rsidRPr="00F72837">
        <w:rPr>
          <w:rFonts w:ascii="Calibri" w:hAnsi="Calibri" w:eastAsia="Times New Roman" w:cs="Calibri"/>
          <w:b/>
          <w:szCs w:val="24"/>
        </w:rPr>
        <w:tab/>
        <w:t>Minutes of meeting</w:t>
      </w:r>
      <w:bookmarkEnd w:id="318"/>
      <w:bookmarkEnd w:id="319"/>
      <w:bookmarkEnd w:id="320"/>
      <w:bookmarkEnd w:id="321"/>
    </w:p>
    <w:p w:rsidR="003B6A13" w:rsidRDefault="00F72837" w14:paraId="261C0ED9" w14:textId="77777777">
      <w:pPr>
        <w:pStyle w:val="ListParagraph"/>
        <w:numPr>
          <w:ilvl w:val="0"/>
          <w:numId w:val="6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The Committee must ensure that minutes are taken and kept of each committee meeting.</w:t>
      </w:r>
    </w:p>
    <w:p w:rsidR="003B6A13" w:rsidRDefault="00F72837" w14:paraId="517AF1F6" w14:textId="77777777">
      <w:pPr>
        <w:pStyle w:val="ListParagraph"/>
        <w:numPr>
          <w:ilvl w:val="0"/>
          <w:numId w:val="6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The minutes must record the following—</w:t>
      </w:r>
    </w:p>
    <w:p w:rsidR="003B6A13" w:rsidRDefault="00F72837" w14:paraId="73751F4A" w14:textId="77777777">
      <w:pPr>
        <w:pStyle w:val="ListParagraph"/>
        <w:numPr>
          <w:ilvl w:val="1"/>
          <w:numId w:val="6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the names of the members in attendance at the meeting;</w:t>
      </w:r>
    </w:p>
    <w:p w:rsidR="003B6A13" w:rsidRDefault="00F72837" w14:paraId="136B6B18" w14:textId="77777777">
      <w:pPr>
        <w:pStyle w:val="ListParagraph"/>
        <w:numPr>
          <w:ilvl w:val="1"/>
          <w:numId w:val="6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the business considered at the meeting;</w:t>
      </w:r>
    </w:p>
    <w:p w:rsidR="003B6A13" w:rsidRDefault="00F72837" w14:paraId="37075ADC" w14:textId="77777777">
      <w:pPr>
        <w:pStyle w:val="ListParagraph"/>
        <w:numPr>
          <w:ilvl w:val="1"/>
          <w:numId w:val="6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any resolution on which a vote is taken and the result of the vote;</w:t>
      </w:r>
    </w:p>
    <w:p w:rsidRPr="003B6A13" w:rsidR="00F72837" w:rsidRDefault="00F72837" w14:paraId="5DE44168" w14:textId="6E29BB15">
      <w:pPr>
        <w:pStyle w:val="ListParagraph"/>
        <w:numPr>
          <w:ilvl w:val="1"/>
          <w:numId w:val="61"/>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any material personal interest disclosed under rule 6</w:t>
      </w:r>
      <w:r w:rsidR="0049404C">
        <w:rPr>
          <w:rFonts w:ascii="Calibri" w:hAnsi="Calibri" w:eastAsia="Times New Roman" w:cs="Calibri"/>
          <w:szCs w:val="20"/>
        </w:rPr>
        <w:t>6</w:t>
      </w:r>
      <w:r w:rsidRPr="003B6A13">
        <w:rPr>
          <w:rFonts w:ascii="Calibri" w:hAnsi="Calibri" w:eastAsia="Times New Roman" w:cs="Calibri"/>
          <w:szCs w:val="20"/>
        </w:rPr>
        <w:t>.</w:t>
      </w:r>
    </w:p>
    <w:p w:rsidRPr="00F72837" w:rsidR="00F72837" w:rsidP="003B6A13" w:rsidRDefault="00F72837" w14:paraId="18AE2AF8" w14:textId="51FAF523">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48" w:id="322"/>
      <w:bookmarkStart w:name="_Toc340226982" w:id="323"/>
      <w:bookmarkStart w:name="_Toc346713077" w:id="324"/>
      <w:bookmarkStart w:name="_Toc221530108" w:id="325"/>
      <w:r w:rsidRPr="00F72837">
        <w:rPr>
          <w:rFonts w:ascii="Calibri" w:hAnsi="Calibri" w:eastAsia="Times New Roman" w:cs="Calibri"/>
          <w:b/>
          <w:szCs w:val="24"/>
        </w:rPr>
        <w:t>6</w:t>
      </w:r>
      <w:r w:rsidR="0096549B">
        <w:rPr>
          <w:rFonts w:ascii="Calibri" w:hAnsi="Calibri" w:eastAsia="Times New Roman" w:cs="Calibri"/>
          <w:b/>
          <w:szCs w:val="24"/>
        </w:rPr>
        <w:t>8</w:t>
      </w:r>
      <w:r w:rsidRPr="00F72837">
        <w:rPr>
          <w:rFonts w:ascii="Calibri" w:hAnsi="Calibri" w:eastAsia="Times New Roman" w:cs="Calibri"/>
          <w:b/>
          <w:szCs w:val="24"/>
        </w:rPr>
        <w:tab/>
        <w:t>Leave of absence</w:t>
      </w:r>
      <w:bookmarkEnd w:id="322"/>
      <w:bookmarkEnd w:id="323"/>
      <w:bookmarkEnd w:id="324"/>
      <w:bookmarkEnd w:id="325"/>
    </w:p>
    <w:p w:rsidR="003B6A13" w:rsidRDefault="00F72837" w14:paraId="6F52DB9E" w14:textId="6E710E1D">
      <w:pPr>
        <w:pStyle w:val="ListParagraph"/>
        <w:numPr>
          <w:ilvl w:val="0"/>
          <w:numId w:val="6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 xml:space="preserve">The Committee may grant a committee member leave of absence from committee meetings for any period considered reasonable, not exceeding </w:t>
      </w:r>
      <w:r w:rsidR="001762C0">
        <w:rPr>
          <w:rFonts w:ascii="Calibri" w:hAnsi="Calibri" w:eastAsia="Times New Roman" w:cs="Calibri"/>
          <w:szCs w:val="20"/>
        </w:rPr>
        <w:t>3</w:t>
      </w:r>
      <w:r w:rsidRPr="003B6A13">
        <w:rPr>
          <w:rFonts w:ascii="Calibri" w:hAnsi="Calibri" w:eastAsia="Times New Roman" w:cs="Calibri"/>
          <w:szCs w:val="20"/>
        </w:rPr>
        <w:t xml:space="preserve"> months.</w:t>
      </w:r>
    </w:p>
    <w:p w:rsidRPr="003B6A13" w:rsidR="00F72837" w:rsidRDefault="00F72837" w14:paraId="30D45E6F" w14:textId="58C03ED9">
      <w:pPr>
        <w:pStyle w:val="ListParagraph"/>
        <w:numPr>
          <w:ilvl w:val="0"/>
          <w:numId w:val="6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3B6A13">
        <w:rPr>
          <w:rFonts w:ascii="Calibri" w:hAnsi="Calibri" w:eastAsia="Times New Roman" w:cs="Calibri"/>
          <w:szCs w:val="20"/>
        </w:rPr>
        <w:t>The Committee must not grant leave of absence retrospectively unless it is satisfied that it was not feasible for the committee member to seek the leave in advance.</w:t>
      </w:r>
    </w:p>
    <w:p w:rsidR="00AB3253" w:rsidP="00F72837" w:rsidRDefault="00AB3253" w14:paraId="4EF4ABB6" w14:textId="77777777">
      <w:pPr>
        <w:overflowPunct w:val="0"/>
        <w:autoSpaceDE w:val="0"/>
        <w:autoSpaceDN w:val="0"/>
        <w:adjustRightInd w:val="0"/>
        <w:spacing w:after="120" w:line="240" w:lineRule="auto"/>
        <w:jc w:val="center"/>
        <w:textAlignment w:val="baseline"/>
        <w:outlineLvl w:val="1"/>
        <w:rPr>
          <w:rFonts w:ascii="Calibri" w:hAnsi="Calibri" w:eastAsia="Times New Roman" w:cs="Calibri"/>
          <w:b/>
          <w:sz w:val="22"/>
        </w:rPr>
      </w:pPr>
      <w:bookmarkStart w:name="_Toc340148149" w:id="326"/>
      <w:bookmarkStart w:name="_Toc340226983" w:id="327"/>
      <w:bookmarkStart w:name="_Toc346713078" w:id="328"/>
      <w:r>
        <w:rPr>
          <w:rFonts w:ascii="Calibri" w:hAnsi="Calibri" w:eastAsia="Times New Roman" w:cs="Calibri"/>
          <w:b/>
          <w:sz w:val="22"/>
        </w:rPr>
        <w:br w:type="page"/>
      </w:r>
    </w:p>
    <w:p w:rsidRPr="00F72837" w:rsidR="00F72837" w:rsidP="00AB3253" w:rsidRDefault="00F72837" w14:paraId="5E3794F9" w14:textId="4DF1C3E3">
      <w:pPr>
        <w:overflowPunct w:val="0"/>
        <w:autoSpaceDE w:val="0"/>
        <w:autoSpaceDN w:val="0"/>
        <w:adjustRightInd w:val="0"/>
        <w:spacing w:after="120" w:line="360" w:lineRule="auto"/>
        <w:jc w:val="center"/>
        <w:textAlignment w:val="baseline"/>
        <w:outlineLvl w:val="1"/>
        <w:rPr>
          <w:rFonts w:ascii="Calibri" w:hAnsi="Calibri" w:eastAsia="Times New Roman" w:cs="Calibri"/>
          <w:b/>
          <w:sz w:val="22"/>
        </w:rPr>
      </w:pPr>
      <w:bookmarkStart w:name="_Toc221530109" w:id="329"/>
      <w:r w:rsidRPr="00F72837">
        <w:rPr>
          <w:rFonts w:ascii="Calibri" w:hAnsi="Calibri" w:eastAsia="Times New Roman" w:cs="Calibri"/>
          <w:b/>
          <w:sz w:val="22"/>
        </w:rPr>
        <w:t>PART 6—FINANCIAL MATTERS</w:t>
      </w:r>
      <w:bookmarkEnd w:id="326"/>
      <w:bookmarkEnd w:id="327"/>
      <w:bookmarkEnd w:id="328"/>
      <w:bookmarkEnd w:id="329"/>
    </w:p>
    <w:p w:rsidRPr="00F72837" w:rsidR="00F72837" w:rsidP="00AB3253" w:rsidRDefault="00F72837" w14:paraId="155B0DB2" w14:textId="239B17C2">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0" w:id="330"/>
      <w:bookmarkStart w:name="_Toc340226984" w:id="331"/>
      <w:bookmarkStart w:name="_Toc346713079" w:id="332"/>
      <w:bookmarkStart w:name="_Toc221530110" w:id="333"/>
      <w:r w:rsidRPr="00F72837">
        <w:rPr>
          <w:rFonts w:ascii="Calibri" w:hAnsi="Calibri" w:eastAsia="Times New Roman" w:cs="Calibri"/>
          <w:b/>
          <w:szCs w:val="24"/>
        </w:rPr>
        <w:t>6</w:t>
      </w:r>
      <w:r w:rsidR="0096549B">
        <w:rPr>
          <w:rFonts w:ascii="Calibri" w:hAnsi="Calibri" w:eastAsia="Times New Roman" w:cs="Calibri"/>
          <w:b/>
          <w:szCs w:val="24"/>
        </w:rPr>
        <w:t>9</w:t>
      </w:r>
      <w:r w:rsidRPr="00F72837">
        <w:rPr>
          <w:rFonts w:ascii="Calibri" w:hAnsi="Calibri" w:eastAsia="Times New Roman" w:cs="Calibri"/>
          <w:b/>
          <w:szCs w:val="24"/>
        </w:rPr>
        <w:tab/>
        <w:t>Source of funds</w:t>
      </w:r>
      <w:bookmarkEnd w:id="330"/>
      <w:bookmarkEnd w:id="331"/>
      <w:bookmarkEnd w:id="332"/>
      <w:bookmarkEnd w:id="333"/>
    </w:p>
    <w:p w:rsidRPr="00F72837" w:rsidR="00F72837" w:rsidP="00AB3253" w:rsidRDefault="00F72837" w14:paraId="61291518"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 funds of the Association may be derived from joining fees, donations, fund-raising activities, grants, interest and any other sources approved by the Committee.</w:t>
      </w:r>
    </w:p>
    <w:p w:rsidRPr="00F72837" w:rsidR="00F72837" w:rsidP="00F72837" w:rsidRDefault="00AB3253" w14:paraId="29AA880C" w14:textId="0FEB315D">
      <w:pPr>
        <w:tabs>
          <w:tab w:val="right" w:pos="680"/>
        </w:tabs>
        <w:overflowPunct w:val="0"/>
        <w:autoSpaceDE w:val="0"/>
        <w:autoSpaceDN w:val="0"/>
        <w:adjustRightInd w:val="0"/>
        <w:spacing w:before="120" w:after="0" w:line="240" w:lineRule="auto"/>
        <w:ind w:left="850" w:hanging="850"/>
        <w:textAlignment w:val="baseline"/>
        <w:outlineLvl w:val="2"/>
        <w:rPr>
          <w:rFonts w:ascii="Calibri" w:hAnsi="Calibri" w:eastAsia="Times New Roman" w:cs="Calibri"/>
          <w:b/>
          <w:szCs w:val="24"/>
        </w:rPr>
      </w:pPr>
      <w:bookmarkStart w:name="_Toc340148151" w:id="334"/>
      <w:bookmarkStart w:name="_Toc340226985" w:id="335"/>
      <w:bookmarkStart w:name="_Toc346713080" w:id="336"/>
      <w:r w:rsidRPr="00F72837">
        <w:rPr>
          <w:rFonts w:ascii="Calibri" w:hAnsi="Calibri" w:eastAsia="Times New Roman" w:cs="Calibri"/>
          <w:b/>
          <w:szCs w:val="24"/>
        </w:rPr>
        <w:tab/>
      </w:r>
      <w:bookmarkStart w:name="_Toc221530111" w:id="337"/>
      <w:r w:rsidR="0096549B">
        <w:rPr>
          <w:rFonts w:ascii="Calibri" w:hAnsi="Calibri" w:eastAsia="Times New Roman" w:cs="Calibri"/>
          <w:b/>
          <w:szCs w:val="24"/>
        </w:rPr>
        <w:t>70</w:t>
      </w:r>
      <w:r w:rsidRPr="00F72837">
        <w:rPr>
          <w:rFonts w:ascii="Calibri" w:hAnsi="Calibri" w:eastAsia="Times New Roman" w:cs="Calibri"/>
          <w:b/>
          <w:szCs w:val="24"/>
        </w:rPr>
        <w:tab/>
      </w:r>
      <w:r w:rsidRPr="00F72837" w:rsidR="00F72837">
        <w:rPr>
          <w:rFonts w:ascii="Calibri" w:hAnsi="Calibri" w:eastAsia="Times New Roman" w:cs="Calibri"/>
          <w:b/>
          <w:szCs w:val="24"/>
        </w:rPr>
        <w:t>Management of funds</w:t>
      </w:r>
      <w:bookmarkEnd w:id="334"/>
      <w:bookmarkEnd w:id="335"/>
      <w:bookmarkEnd w:id="336"/>
      <w:bookmarkEnd w:id="337"/>
    </w:p>
    <w:p w:rsidR="00AB3253" w:rsidRDefault="00F72837" w14:paraId="4A3F2E81" w14:textId="77777777">
      <w:pPr>
        <w:pStyle w:val="ListParagraph"/>
        <w:numPr>
          <w:ilvl w:val="0"/>
          <w:numId w:val="6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 xml:space="preserve">The Association must open an account with a financial institution from which all expenditure of the Association is made and into which </w:t>
      </w:r>
      <w:proofErr w:type="gramStart"/>
      <w:r w:rsidRPr="00AB3253">
        <w:rPr>
          <w:rFonts w:ascii="Calibri" w:hAnsi="Calibri" w:eastAsia="Times New Roman" w:cs="Calibri"/>
          <w:szCs w:val="20"/>
        </w:rPr>
        <w:t>all of</w:t>
      </w:r>
      <w:proofErr w:type="gramEnd"/>
      <w:r w:rsidRPr="00AB3253">
        <w:rPr>
          <w:rFonts w:ascii="Calibri" w:hAnsi="Calibri" w:eastAsia="Times New Roman" w:cs="Calibri"/>
          <w:szCs w:val="20"/>
        </w:rPr>
        <w:t xml:space="preserve"> the Association's revenue is deposited.</w:t>
      </w:r>
    </w:p>
    <w:p w:rsidR="00AB3253" w:rsidRDefault="00F72837" w14:paraId="0F8E6DA7" w14:textId="77777777">
      <w:pPr>
        <w:pStyle w:val="ListParagraph"/>
        <w:numPr>
          <w:ilvl w:val="0"/>
          <w:numId w:val="6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Subject to any restrictions imposed by a general meeting of the Association, the Committee may approve expenditure on behalf of the Association.</w:t>
      </w:r>
    </w:p>
    <w:p w:rsidR="00AB3253" w:rsidRDefault="00F72837" w14:paraId="2F04A1EF" w14:textId="77777777">
      <w:pPr>
        <w:pStyle w:val="ListParagraph"/>
        <w:numPr>
          <w:ilvl w:val="0"/>
          <w:numId w:val="6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The Committee may authorise the Treasurer to expend funds on behalf of the Association (including by electronic funds transfer) up to a specified limit without requiring approval from the Committee for each item on which the funds are expended.</w:t>
      </w:r>
    </w:p>
    <w:p w:rsidR="00AB3253" w:rsidRDefault="00F72837" w14:paraId="5AC4BA23" w14:textId="77777777">
      <w:pPr>
        <w:pStyle w:val="ListParagraph"/>
        <w:numPr>
          <w:ilvl w:val="0"/>
          <w:numId w:val="6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All cheques, drafts, bills of exchange, promissory notes and other negotiable instruments must be signed by 2 committee members.</w:t>
      </w:r>
    </w:p>
    <w:p w:rsidR="00AB3253" w:rsidRDefault="00F72837" w14:paraId="4C0881BD" w14:textId="77777777">
      <w:pPr>
        <w:pStyle w:val="ListParagraph"/>
        <w:numPr>
          <w:ilvl w:val="0"/>
          <w:numId w:val="6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All funds of the Association must be deposited into the financial account of the Association no later than 5 working days after receipt.</w:t>
      </w:r>
    </w:p>
    <w:p w:rsidRPr="00AB3253" w:rsidR="00F72837" w:rsidRDefault="00F72837" w14:paraId="24A9E1B4" w14:textId="673A8B8D">
      <w:pPr>
        <w:pStyle w:val="ListParagraph"/>
        <w:numPr>
          <w:ilvl w:val="0"/>
          <w:numId w:val="63"/>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With the approval of the Committee, the Treasurer may maintain a cash float provided that all money paid from or paid into the float is accurately recorded at the time of the transaction.</w:t>
      </w:r>
    </w:p>
    <w:p w:rsidRPr="00F72837" w:rsidR="00F72837" w:rsidP="00D05EED" w:rsidRDefault="00F72837" w14:paraId="244471A9" w14:textId="4CD185FD">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2" w:id="338"/>
      <w:bookmarkStart w:name="_Toc340226986" w:id="339"/>
      <w:bookmarkStart w:name="_Toc346713081" w:id="340"/>
      <w:bookmarkStart w:name="_Toc221530112" w:id="341"/>
      <w:r w:rsidRPr="00F72837">
        <w:rPr>
          <w:rFonts w:ascii="Calibri" w:hAnsi="Calibri" w:eastAsia="Times New Roman" w:cs="Calibri"/>
          <w:b/>
          <w:szCs w:val="24"/>
        </w:rPr>
        <w:t>7</w:t>
      </w:r>
      <w:r w:rsidR="0096549B">
        <w:rPr>
          <w:rFonts w:ascii="Calibri" w:hAnsi="Calibri" w:eastAsia="Times New Roman" w:cs="Calibri"/>
          <w:b/>
          <w:szCs w:val="24"/>
        </w:rPr>
        <w:t>1</w:t>
      </w:r>
      <w:r w:rsidRPr="00F72837">
        <w:rPr>
          <w:rFonts w:ascii="Calibri" w:hAnsi="Calibri" w:eastAsia="Times New Roman" w:cs="Calibri"/>
          <w:b/>
          <w:szCs w:val="24"/>
        </w:rPr>
        <w:tab/>
        <w:t>Financial records</w:t>
      </w:r>
      <w:bookmarkEnd w:id="338"/>
      <w:bookmarkEnd w:id="339"/>
      <w:bookmarkEnd w:id="340"/>
      <w:bookmarkEnd w:id="341"/>
    </w:p>
    <w:p w:rsidR="00AB3253" w:rsidRDefault="00F72837" w14:paraId="6BF25C87" w14:textId="77777777">
      <w:pPr>
        <w:pStyle w:val="ListParagraph"/>
        <w:numPr>
          <w:ilvl w:val="0"/>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The Association must keep financial records that—</w:t>
      </w:r>
    </w:p>
    <w:p w:rsidR="00AB3253" w:rsidRDefault="00F72837" w14:paraId="6425DD42" w14:textId="77777777">
      <w:pPr>
        <w:pStyle w:val="ListParagraph"/>
        <w:numPr>
          <w:ilvl w:val="1"/>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correctly record and explain its transactions, financial position and performance; and</w:t>
      </w:r>
    </w:p>
    <w:p w:rsidR="00AB3253" w:rsidRDefault="00F72837" w14:paraId="4DF254D4" w14:textId="0C9C2F74">
      <w:pPr>
        <w:pStyle w:val="ListParagraph"/>
        <w:numPr>
          <w:ilvl w:val="1"/>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 xml:space="preserve">enable financial statements to be prepared as required by the </w:t>
      </w:r>
      <w:r w:rsidR="00851579">
        <w:rPr>
          <w:rFonts w:ascii="Calibri" w:hAnsi="Calibri" w:eastAsia="Times New Roman" w:cs="Calibri"/>
          <w:szCs w:val="20"/>
        </w:rPr>
        <w:t xml:space="preserve">AIRA </w:t>
      </w:r>
      <w:r w:rsidRPr="00AB3253">
        <w:rPr>
          <w:rFonts w:ascii="Calibri" w:hAnsi="Calibri" w:eastAsia="Times New Roman" w:cs="Calibri"/>
          <w:szCs w:val="20"/>
        </w:rPr>
        <w:t>Act.</w:t>
      </w:r>
    </w:p>
    <w:p w:rsidR="00D05EED" w:rsidRDefault="00F72837" w14:paraId="46015851" w14:textId="77777777">
      <w:pPr>
        <w:pStyle w:val="ListParagraph"/>
        <w:numPr>
          <w:ilvl w:val="0"/>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AB3253">
        <w:rPr>
          <w:rFonts w:ascii="Calibri" w:hAnsi="Calibri" w:eastAsia="Times New Roman" w:cs="Calibri"/>
          <w:szCs w:val="20"/>
        </w:rPr>
        <w:t>The Association must retain the financial records for 7 years after the transactions covered by the records are completed.</w:t>
      </w:r>
    </w:p>
    <w:p w:rsidR="00D05EED" w:rsidRDefault="00F72837" w14:paraId="12AED568" w14:textId="77777777">
      <w:pPr>
        <w:pStyle w:val="ListParagraph"/>
        <w:numPr>
          <w:ilvl w:val="0"/>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Treasurer must keep in their custody, or under their control—</w:t>
      </w:r>
    </w:p>
    <w:p w:rsidR="00D05EED" w:rsidRDefault="00F72837" w14:paraId="50C7EBCC" w14:textId="77777777">
      <w:pPr>
        <w:pStyle w:val="ListParagraph"/>
        <w:numPr>
          <w:ilvl w:val="1"/>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financial records for the current financial year; and</w:t>
      </w:r>
    </w:p>
    <w:p w:rsidR="00F72837" w:rsidRDefault="00F72837" w14:paraId="63CD0FF3" w14:textId="20ADC9FA">
      <w:pPr>
        <w:pStyle w:val="ListParagraph"/>
        <w:numPr>
          <w:ilvl w:val="1"/>
          <w:numId w:val="64"/>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any other financial records as authorised by the Committee.</w:t>
      </w:r>
    </w:p>
    <w:p w:rsidRPr="00F72837" w:rsidR="00F72837" w:rsidP="00F72837" w:rsidRDefault="00F72837" w14:paraId="4CE9D862" w14:textId="1D0E2682">
      <w:pPr>
        <w:tabs>
          <w:tab w:val="right" w:pos="680"/>
        </w:tabs>
        <w:overflowPunct w:val="0"/>
        <w:autoSpaceDE w:val="0"/>
        <w:autoSpaceDN w:val="0"/>
        <w:adjustRightInd w:val="0"/>
        <w:spacing w:before="120" w:after="0" w:line="24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3" w:id="342"/>
      <w:bookmarkStart w:name="_Toc340226987" w:id="343"/>
      <w:bookmarkStart w:name="_Toc346713082" w:id="344"/>
      <w:bookmarkStart w:name="_Toc221530113" w:id="345"/>
      <w:r w:rsidRPr="00F72837">
        <w:rPr>
          <w:rFonts w:ascii="Calibri" w:hAnsi="Calibri" w:eastAsia="Times New Roman" w:cs="Calibri"/>
          <w:b/>
          <w:szCs w:val="24"/>
        </w:rPr>
        <w:t>7</w:t>
      </w:r>
      <w:r w:rsidR="0096549B">
        <w:rPr>
          <w:rFonts w:ascii="Calibri" w:hAnsi="Calibri" w:eastAsia="Times New Roman" w:cs="Calibri"/>
          <w:b/>
          <w:szCs w:val="24"/>
        </w:rPr>
        <w:t>2</w:t>
      </w:r>
      <w:r w:rsidRPr="00F72837">
        <w:rPr>
          <w:rFonts w:ascii="Calibri" w:hAnsi="Calibri" w:eastAsia="Times New Roman" w:cs="Calibri"/>
          <w:b/>
          <w:szCs w:val="24"/>
        </w:rPr>
        <w:tab/>
        <w:t>Financial statements</w:t>
      </w:r>
      <w:bookmarkEnd w:id="342"/>
      <w:bookmarkEnd w:id="343"/>
      <w:bookmarkEnd w:id="344"/>
      <w:bookmarkEnd w:id="345"/>
    </w:p>
    <w:p w:rsidR="00D05EED" w:rsidRDefault="00F72837" w14:paraId="398517CA" w14:textId="3D385A1B">
      <w:pPr>
        <w:pStyle w:val="ListParagraph"/>
        <w:numPr>
          <w:ilvl w:val="0"/>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 xml:space="preserve">For each financial year, the Committee must ensure that the requirements under the </w:t>
      </w:r>
      <w:r w:rsidR="00851579">
        <w:rPr>
          <w:rFonts w:ascii="Calibri" w:hAnsi="Calibri" w:eastAsia="Times New Roman" w:cs="Calibri"/>
          <w:szCs w:val="20"/>
        </w:rPr>
        <w:t xml:space="preserve">AIRA </w:t>
      </w:r>
      <w:r w:rsidRPr="00D05EED">
        <w:rPr>
          <w:rFonts w:ascii="Calibri" w:hAnsi="Calibri" w:eastAsia="Times New Roman" w:cs="Calibri"/>
          <w:szCs w:val="20"/>
        </w:rPr>
        <w:t>Act relating to the financial statements of the Association are met.</w:t>
      </w:r>
    </w:p>
    <w:p w:rsidR="00D05EED" w:rsidRDefault="00F72837" w14:paraId="7932F58F" w14:textId="77777777">
      <w:pPr>
        <w:pStyle w:val="ListParagraph"/>
        <w:numPr>
          <w:ilvl w:val="0"/>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Without limiting subrule (1), those requirements include—</w:t>
      </w:r>
    </w:p>
    <w:p w:rsidR="00D05EED" w:rsidRDefault="00F72837" w14:paraId="2C0C3526" w14:textId="77777777">
      <w:pPr>
        <w:pStyle w:val="ListParagraph"/>
        <w:numPr>
          <w:ilvl w:val="1"/>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preparation of the financial statements;</w:t>
      </w:r>
    </w:p>
    <w:p w:rsidR="00D05EED" w:rsidRDefault="00F72837" w14:paraId="24FC0193" w14:textId="77777777">
      <w:pPr>
        <w:pStyle w:val="ListParagraph"/>
        <w:numPr>
          <w:ilvl w:val="1"/>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if required, the review or auditing of the financial statements;</w:t>
      </w:r>
    </w:p>
    <w:p w:rsidR="00D05EED" w:rsidRDefault="00F72837" w14:paraId="41B0B8B7" w14:textId="77777777">
      <w:pPr>
        <w:pStyle w:val="ListParagraph"/>
        <w:numPr>
          <w:ilvl w:val="1"/>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certification of the financial statements by the Committee;</w:t>
      </w:r>
    </w:p>
    <w:p w:rsidR="00D05EED" w:rsidRDefault="00F72837" w14:paraId="70E2690F" w14:textId="77777777">
      <w:pPr>
        <w:pStyle w:val="ListParagraph"/>
        <w:numPr>
          <w:ilvl w:val="1"/>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submission of the financial statements to the annual general meeting of the Association;</w:t>
      </w:r>
    </w:p>
    <w:p w:rsidRPr="00D05EED" w:rsidR="00F72837" w:rsidRDefault="00F72837" w14:paraId="4314C89E" w14:textId="6514FAB2">
      <w:pPr>
        <w:pStyle w:val="ListParagraph"/>
        <w:numPr>
          <w:ilvl w:val="1"/>
          <w:numId w:val="65"/>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lodgement with the Registrar of the financial statements and accompanying reports, certificates, statements and fee.</w:t>
      </w:r>
    </w:p>
    <w:p w:rsidR="00D05EED" w:rsidP="00F72837" w:rsidRDefault="00D05EED" w14:paraId="5B36C59F" w14:textId="77777777">
      <w:pPr>
        <w:overflowPunct w:val="0"/>
        <w:autoSpaceDE w:val="0"/>
        <w:autoSpaceDN w:val="0"/>
        <w:adjustRightInd w:val="0"/>
        <w:spacing w:after="120" w:line="240" w:lineRule="auto"/>
        <w:jc w:val="center"/>
        <w:textAlignment w:val="baseline"/>
        <w:outlineLvl w:val="1"/>
        <w:rPr>
          <w:rFonts w:ascii="Calibri" w:hAnsi="Calibri" w:eastAsia="Times New Roman" w:cs="Calibri"/>
          <w:b/>
          <w:sz w:val="22"/>
        </w:rPr>
      </w:pPr>
      <w:bookmarkStart w:name="_Toc340148154" w:id="346"/>
      <w:bookmarkStart w:name="_Toc340226988" w:id="347"/>
      <w:bookmarkStart w:name="_Toc346713083" w:id="348"/>
      <w:r>
        <w:rPr>
          <w:rFonts w:ascii="Calibri" w:hAnsi="Calibri" w:eastAsia="Times New Roman" w:cs="Calibri"/>
          <w:b/>
          <w:sz w:val="22"/>
        </w:rPr>
        <w:br w:type="page"/>
      </w:r>
    </w:p>
    <w:p w:rsidRPr="00F72837" w:rsidR="00F72837" w:rsidP="00D05EED" w:rsidRDefault="00F72837" w14:paraId="0F611CBC" w14:textId="3D6EB587">
      <w:pPr>
        <w:overflowPunct w:val="0"/>
        <w:autoSpaceDE w:val="0"/>
        <w:autoSpaceDN w:val="0"/>
        <w:adjustRightInd w:val="0"/>
        <w:spacing w:after="120" w:line="360" w:lineRule="auto"/>
        <w:jc w:val="center"/>
        <w:textAlignment w:val="baseline"/>
        <w:outlineLvl w:val="1"/>
        <w:rPr>
          <w:rFonts w:ascii="Calibri" w:hAnsi="Calibri" w:eastAsia="Times New Roman" w:cs="Calibri"/>
          <w:b/>
          <w:sz w:val="22"/>
        </w:rPr>
      </w:pPr>
      <w:bookmarkStart w:name="_Toc221530114" w:id="349"/>
      <w:r w:rsidRPr="00F72837">
        <w:rPr>
          <w:rFonts w:ascii="Calibri" w:hAnsi="Calibri" w:eastAsia="Times New Roman" w:cs="Calibri"/>
          <w:b/>
          <w:sz w:val="22"/>
        </w:rPr>
        <w:t>PART 7—GENERAL MATTERS</w:t>
      </w:r>
      <w:bookmarkEnd w:id="346"/>
      <w:bookmarkEnd w:id="347"/>
      <w:bookmarkEnd w:id="348"/>
      <w:bookmarkEnd w:id="349"/>
    </w:p>
    <w:p w:rsidRPr="00F72837" w:rsidR="00F72837" w:rsidP="00D05EED" w:rsidRDefault="00F72837" w14:paraId="1B9808C7" w14:textId="42E81CC6">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5" w:id="350"/>
      <w:bookmarkStart w:name="_Toc340226989" w:id="351"/>
      <w:bookmarkStart w:name="_Toc346713084" w:id="352"/>
      <w:bookmarkStart w:name="_Toc221530115" w:id="353"/>
      <w:r w:rsidRPr="00F72837">
        <w:rPr>
          <w:rFonts w:ascii="Calibri" w:hAnsi="Calibri" w:eastAsia="Times New Roman" w:cs="Calibri"/>
          <w:b/>
          <w:szCs w:val="24"/>
        </w:rPr>
        <w:t>7</w:t>
      </w:r>
      <w:r w:rsidR="0096549B">
        <w:rPr>
          <w:rFonts w:ascii="Calibri" w:hAnsi="Calibri" w:eastAsia="Times New Roman" w:cs="Calibri"/>
          <w:b/>
          <w:szCs w:val="24"/>
        </w:rPr>
        <w:t>3</w:t>
      </w:r>
      <w:r w:rsidRPr="00F72837">
        <w:rPr>
          <w:rFonts w:ascii="Calibri" w:hAnsi="Calibri" w:eastAsia="Times New Roman" w:cs="Calibri"/>
          <w:b/>
          <w:szCs w:val="24"/>
        </w:rPr>
        <w:tab/>
        <w:t>Common seal</w:t>
      </w:r>
      <w:bookmarkEnd w:id="350"/>
      <w:bookmarkEnd w:id="351"/>
      <w:bookmarkEnd w:id="352"/>
      <w:bookmarkEnd w:id="353"/>
    </w:p>
    <w:p w:rsidR="00D05EED" w:rsidRDefault="00F72837" w14:paraId="51E3DF31" w14:textId="77777777">
      <w:pPr>
        <w:pStyle w:val="ListParagraph"/>
        <w:numPr>
          <w:ilvl w:val="0"/>
          <w:numId w:val="6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Association may have a common seal.</w:t>
      </w:r>
    </w:p>
    <w:p w:rsidRPr="00D05EED" w:rsidR="00F72837" w:rsidRDefault="00F72837" w14:paraId="2CA06DB6" w14:textId="2DF6432D">
      <w:pPr>
        <w:pStyle w:val="ListParagraph"/>
        <w:numPr>
          <w:ilvl w:val="0"/>
          <w:numId w:val="66"/>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If the Association has a common seal—</w:t>
      </w:r>
    </w:p>
    <w:p w:rsidR="00D05EED" w:rsidRDefault="00F72837" w14:paraId="3BED19DA" w14:textId="77777777">
      <w:pPr>
        <w:pStyle w:val="ListParagraph"/>
        <w:numPr>
          <w:ilvl w:val="1"/>
          <w:numId w:val="67"/>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name of the Association must appear in legible characters on the common seal;</w:t>
      </w:r>
    </w:p>
    <w:p w:rsidR="00D05EED" w:rsidRDefault="00F72837" w14:paraId="3A4F9A50" w14:textId="77777777">
      <w:pPr>
        <w:pStyle w:val="ListParagraph"/>
        <w:numPr>
          <w:ilvl w:val="1"/>
          <w:numId w:val="67"/>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a document may only be sealed with the common seal by the authority of the Committee and the sealing must be witnessed by the signatures of two committee members;</w:t>
      </w:r>
    </w:p>
    <w:p w:rsidRPr="00D05EED" w:rsidR="00F72837" w:rsidRDefault="00F72837" w14:paraId="085DCF0E" w14:textId="1ADFC203">
      <w:pPr>
        <w:pStyle w:val="ListParagraph"/>
        <w:numPr>
          <w:ilvl w:val="1"/>
          <w:numId w:val="67"/>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common seal must be kept in the custody of the Secretary.</w:t>
      </w:r>
    </w:p>
    <w:p w:rsidRPr="00F72837" w:rsidR="00F72837" w:rsidP="00D05EED" w:rsidRDefault="00F72837" w14:paraId="11DD0868" w14:textId="5DA49FB6">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6" w:id="354"/>
      <w:bookmarkStart w:name="_Toc340226990" w:id="355"/>
      <w:bookmarkStart w:name="_Toc346713085" w:id="356"/>
      <w:bookmarkStart w:name="_Toc221530116" w:id="357"/>
      <w:r w:rsidRPr="00F72837">
        <w:rPr>
          <w:rFonts w:ascii="Calibri" w:hAnsi="Calibri" w:eastAsia="Times New Roman" w:cs="Calibri"/>
          <w:b/>
          <w:szCs w:val="24"/>
        </w:rPr>
        <w:t>7</w:t>
      </w:r>
      <w:r w:rsidR="0096549B">
        <w:rPr>
          <w:rFonts w:ascii="Calibri" w:hAnsi="Calibri" w:eastAsia="Times New Roman" w:cs="Calibri"/>
          <w:b/>
          <w:szCs w:val="24"/>
        </w:rPr>
        <w:t>4</w:t>
      </w:r>
      <w:r w:rsidRPr="00F72837">
        <w:rPr>
          <w:rFonts w:ascii="Calibri" w:hAnsi="Calibri" w:eastAsia="Times New Roman" w:cs="Calibri"/>
          <w:b/>
          <w:szCs w:val="24"/>
        </w:rPr>
        <w:tab/>
        <w:t>Registered address</w:t>
      </w:r>
      <w:bookmarkEnd w:id="354"/>
      <w:bookmarkEnd w:id="355"/>
      <w:bookmarkEnd w:id="356"/>
      <w:bookmarkEnd w:id="357"/>
    </w:p>
    <w:p w:rsidRPr="00F72837" w:rsidR="00F72837" w:rsidP="00D05EED" w:rsidRDefault="00F72837" w14:paraId="679839B9" w14:textId="7777777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sidRPr="00F72837">
        <w:rPr>
          <w:rFonts w:ascii="Calibri" w:hAnsi="Calibri" w:eastAsia="Times New Roman" w:cs="Calibri"/>
          <w:szCs w:val="20"/>
        </w:rPr>
        <w:t>The registered address of the Association is—</w:t>
      </w:r>
    </w:p>
    <w:p w:rsidR="00D05EED" w:rsidRDefault="00F72837" w14:paraId="3EAB48F7" w14:textId="77777777">
      <w:pPr>
        <w:pStyle w:val="ListParagraph"/>
        <w:numPr>
          <w:ilvl w:val="1"/>
          <w:numId w:val="68"/>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the address determined from time to time by resolution of the Committee; or</w:t>
      </w:r>
    </w:p>
    <w:p w:rsidRPr="00D05EED" w:rsidR="00F72837" w:rsidRDefault="00F72837" w14:paraId="4003B157" w14:textId="4C1B11B5">
      <w:pPr>
        <w:pStyle w:val="ListParagraph"/>
        <w:numPr>
          <w:ilvl w:val="1"/>
          <w:numId w:val="68"/>
        </w:numPr>
        <w:tabs>
          <w:tab w:val="right" w:pos="175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if the Committee has not determined an address to be the registered address—the postal address of the Secretary.</w:t>
      </w:r>
    </w:p>
    <w:p w:rsidRPr="00F72837" w:rsidR="00F72837" w:rsidP="00B10B50" w:rsidRDefault="00F72837" w14:paraId="68B728CD" w14:textId="0F8FE369">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7" w:id="358"/>
      <w:bookmarkStart w:name="_Toc340226991" w:id="359"/>
      <w:bookmarkStart w:name="_Toc346713086" w:id="360"/>
      <w:bookmarkStart w:name="_Toc221530117" w:id="361"/>
      <w:r w:rsidRPr="00F72837">
        <w:rPr>
          <w:rFonts w:ascii="Calibri" w:hAnsi="Calibri" w:eastAsia="Times New Roman" w:cs="Calibri"/>
          <w:b/>
          <w:szCs w:val="24"/>
        </w:rPr>
        <w:t>7</w:t>
      </w:r>
      <w:r w:rsidR="0096549B">
        <w:rPr>
          <w:rFonts w:ascii="Calibri" w:hAnsi="Calibri" w:eastAsia="Times New Roman" w:cs="Calibri"/>
          <w:b/>
          <w:szCs w:val="24"/>
        </w:rPr>
        <w:t>5</w:t>
      </w:r>
      <w:r w:rsidRPr="00F72837">
        <w:rPr>
          <w:rFonts w:ascii="Calibri" w:hAnsi="Calibri" w:eastAsia="Times New Roman" w:cs="Calibri"/>
          <w:b/>
          <w:szCs w:val="24"/>
        </w:rPr>
        <w:tab/>
        <w:t>Notice requirements</w:t>
      </w:r>
      <w:bookmarkEnd w:id="358"/>
      <w:bookmarkEnd w:id="359"/>
      <w:bookmarkEnd w:id="360"/>
      <w:bookmarkEnd w:id="361"/>
    </w:p>
    <w:p w:rsidR="00D05EED" w:rsidRDefault="00F72837" w14:paraId="25E79470" w14:textId="77777777">
      <w:pPr>
        <w:pStyle w:val="ListParagraph"/>
        <w:numPr>
          <w:ilvl w:val="0"/>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Any notice required to be given to a member or a committee member under these Rules may be given—</w:t>
      </w:r>
    </w:p>
    <w:p w:rsidR="00D05EED" w:rsidRDefault="00F72837" w14:paraId="33000706"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by handing the notice to the member personally; or</w:t>
      </w:r>
    </w:p>
    <w:p w:rsidR="00D05EED" w:rsidRDefault="00F72837" w14:paraId="41763586"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by sending it by post to the member at the address recorded for the member on the register of members; or</w:t>
      </w:r>
    </w:p>
    <w:p w:rsidR="00D05EED" w:rsidRDefault="00F72837" w14:paraId="2D2C7FA6"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 xml:space="preserve">by email or facsimile transmission. </w:t>
      </w:r>
    </w:p>
    <w:p w:rsidR="00D05EED" w:rsidRDefault="00F72837" w14:paraId="70C7515D" w14:textId="77777777">
      <w:pPr>
        <w:pStyle w:val="ListParagraph"/>
        <w:numPr>
          <w:ilvl w:val="0"/>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Subrule (1) does not apply to notice given under rule 60.</w:t>
      </w:r>
    </w:p>
    <w:p w:rsidR="00D05EED" w:rsidRDefault="00F72837" w14:paraId="26B553F1" w14:textId="77777777">
      <w:pPr>
        <w:pStyle w:val="ListParagraph"/>
        <w:numPr>
          <w:ilvl w:val="0"/>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Any notice required to be given to the Association or the Committee may be given—</w:t>
      </w:r>
    </w:p>
    <w:p w:rsidR="00D05EED" w:rsidRDefault="00F72837" w14:paraId="4D16E123"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by handing the notice to a member of the Committee; or</w:t>
      </w:r>
    </w:p>
    <w:p w:rsidR="00D05EED" w:rsidRDefault="00F72837" w14:paraId="38427CC1"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by sending the notice by post to the registered address; or</w:t>
      </w:r>
    </w:p>
    <w:p w:rsidR="00D05EED" w:rsidRDefault="00F72837" w14:paraId="07E8BC5F"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by leaving the notice at the registered address; or</w:t>
      </w:r>
    </w:p>
    <w:p w:rsidR="00B10B50" w:rsidRDefault="00F72837" w14:paraId="7D834E43" w14:textId="77777777">
      <w:pPr>
        <w:pStyle w:val="ListParagraph"/>
        <w:numPr>
          <w:ilvl w:val="1"/>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D05EED">
        <w:rPr>
          <w:rFonts w:ascii="Calibri" w:hAnsi="Calibri" w:eastAsia="Times New Roman" w:cs="Calibri"/>
          <w:szCs w:val="20"/>
        </w:rPr>
        <w:t>if the Committee determines that it is appropriate in the circumstances—</w:t>
      </w:r>
    </w:p>
    <w:p w:rsidR="00B10B50" w:rsidRDefault="00F72837" w14:paraId="722734B3" w14:textId="77777777">
      <w:pPr>
        <w:pStyle w:val="ListParagraph"/>
        <w:numPr>
          <w:ilvl w:val="2"/>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by email to the email address of the Association or the Secretary; or</w:t>
      </w:r>
    </w:p>
    <w:p w:rsidRPr="00B10B50" w:rsidR="00F72837" w:rsidRDefault="00F72837" w14:paraId="0C0B5D71" w14:textId="511372C8">
      <w:pPr>
        <w:pStyle w:val="ListParagraph"/>
        <w:numPr>
          <w:ilvl w:val="2"/>
          <w:numId w:val="69"/>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by facsimile transmission to the facsimile number of the Association.</w:t>
      </w:r>
    </w:p>
    <w:p w:rsidRPr="00F72837" w:rsidR="00F72837" w:rsidP="00B10B50" w:rsidRDefault="00F72837" w14:paraId="2B0C756B" w14:textId="1E13E1E7">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8" w:id="362"/>
      <w:bookmarkStart w:name="_Toc340226992" w:id="363"/>
      <w:bookmarkStart w:name="_Toc346713087" w:id="364"/>
      <w:bookmarkStart w:name="_Toc221530118" w:id="365"/>
      <w:r w:rsidRPr="00F72837">
        <w:rPr>
          <w:rFonts w:ascii="Calibri" w:hAnsi="Calibri" w:eastAsia="Times New Roman" w:cs="Calibri"/>
          <w:b/>
          <w:szCs w:val="24"/>
        </w:rPr>
        <w:t>7</w:t>
      </w:r>
      <w:r w:rsidR="000B295A">
        <w:rPr>
          <w:rFonts w:ascii="Calibri" w:hAnsi="Calibri" w:eastAsia="Times New Roman" w:cs="Calibri"/>
          <w:b/>
          <w:szCs w:val="24"/>
        </w:rPr>
        <w:t>6</w:t>
      </w:r>
      <w:r w:rsidRPr="00F72837">
        <w:rPr>
          <w:rFonts w:ascii="Calibri" w:hAnsi="Calibri" w:eastAsia="Times New Roman" w:cs="Calibri"/>
          <w:b/>
          <w:szCs w:val="24"/>
        </w:rPr>
        <w:tab/>
        <w:t>Custody and inspection of books and records</w:t>
      </w:r>
      <w:bookmarkEnd w:id="362"/>
      <w:bookmarkEnd w:id="363"/>
      <w:bookmarkEnd w:id="364"/>
      <w:bookmarkEnd w:id="365"/>
    </w:p>
    <w:p w:rsidR="00B10B50" w:rsidRDefault="00F72837" w14:paraId="6CB4BDA6" w14:textId="77777777">
      <w:pPr>
        <w:pStyle w:val="ListParagraph"/>
        <w:numPr>
          <w:ilvl w:val="0"/>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Members may on request inspect free of charge—</w:t>
      </w:r>
    </w:p>
    <w:p w:rsidR="00B10B50" w:rsidRDefault="00F72837" w14:paraId="32D7FC45" w14:textId="77777777">
      <w:pPr>
        <w:pStyle w:val="ListParagraph"/>
        <w:numPr>
          <w:ilvl w:val="1"/>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the register of members;</w:t>
      </w:r>
    </w:p>
    <w:p w:rsidR="00B10B50" w:rsidRDefault="00F72837" w14:paraId="22695741" w14:textId="77777777">
      <w:pPr>
        <w:pStyle w:val="ListParagraph"/>
        <w:numPr>
          <w:ilvl w:val="1"/>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the minutes of general meetings;</w:t>
      </w:r>
    </w:p>
    <w:p w:rsidR="00B10B50" w:rsidRDefault="00F72837" w14:paraId="658A1C8D" w14:textId="77777777">
      <w:pPr>
        <w:pStyle w:val="ListParagraph"/>
        <w:numPr>
          <w:ilvl w:val="1"/>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subject to subrule (2), the financial records, books, securities and any other relevant document of the Association, including minutes of Committee meetings.</w:t>
      </w:r>
    </w:p>
    <w:p w:rsidR="00B10B50" w:rsidRDefault="00F72837" w14:paraId="55D21465" w14:textId="77777777">
      <w:pPr>
        <w:pStyle w:val="ListParagraph"/>
        <w:numPr>
          <w:ilvl w:val="0"/>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The Committee may refuse to permit a member to inspect records of the Association that relate to confidential, personal, employment, commercial or legal matters or where to do so may be prejudicial to the interests of the Association.</w:t>
      </w:r>
    </w:p>
    <w:p w:rsidR="00B10B50" w:rsidRDefault="00F72837" w14:paraId="6B05A48B" w14:textId="77777777">
      <w:pPr>
        <w:pStyle w:val="ListParagraph"/>
        <w:numPr>
          <w:ilvl w:val="0"/>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The Committee must on request make copies of these rules available to members and applicants for membership free of charge.</w:t>
      </w:r>
    </w:p>
    <w:p w:rsidR="00B10B50" w:rsidRDefault="00F72837" w14:paraId="08014B0F" w14:textId="77777777">
      <w:pPr>
        <w:pStyle w:val="ListParagraph"/>
        <w:numPr>
          <w:ilvl w:val="0"/>
          <w:numId w:val="70"/>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B10B50">
        <w:rPr>
          <w:rFonts w:ascii="Calibri" w:hAnsi="Calibri" w:eastAsia="Times New Roman" w:cs="Calibri"/>
          <w:szCs w:val="20"/>
        </w:rPr>
        <w:t>Subject to subrule (2), a member may make a copy of any of the other records of the Association referred to in this rule and the Association may charge a reasonable fee for provision of a copy of such a record.</w:t>
      </w:r>
    </w:p>
    <w:p w:rsidRPr="00F72837" w:rsidR="00F72837" w:rsidP="00F52ECA" w:rsidRDefault="00F72837" w14:paraId="5D604ACA" w14:textId="50A34A08">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59" w:id="366"/>
      <w:bookmarkStart w:name="_Toc340226993" w:id="367"/>
      <w:bookmarkStart w:name="_Toc346713088" w:id="368"/>
      <w:bookmarkStart w:name="_Toc221530119" w:id="369"/>
      <w:r w:rsidRPr="00F72837">
        <w:rPr>
          <w:rFonts w:ascii="Calibri" w:hAnsi="Calibri" w:eastAsia="Times New Roman" w:cs="Calibri"/>
          <w:b/>
          <w:szCs w:val="24"/>
        </w:rPr>
        <w:t>7</w:t>
      </w:r>
      <w:r w:rsidR="000B295A">
        <w:rPr>
          <w:rFonts w:ascii="Calibri" w:hAnsi="Calibri" w:eastAsia="Times New Roman" w:cs="Calibri"/>
          <w:b/>
          <w:szCs w:val="24"/>
        </w:rPr>
        <w:t>7</w:t>
      </w:r>
      <w:r w:rsidRPr="00F72837">
        <w:rPr>
          <w:rFonts w:ascii="Calibri" w:hAnsi="Calibri" w:eastAsia="Times New Roman" w:cs="Calibri"/>
          <w:b/>
          <w:szCs w:val="24"/>
        </w:rPr>
        <w:tab/>
        <w:t>Winding up and cancellation</w:t>
      </w:r>
      <w:bookmarkEnd w:id="366"/>
      <w:bookmarkEnd w:id="367"/>
      <w:bookmarkEnd w:id="368"/>
      <w:bookmarkEnd w:id="369"/>
    </w:p>
    <w:p w:rsidR="00F52ECA" w:rsidRDefault="00F72837" w14:paraId="6AB5CC91" w14:textId="77777777">
      <w:pPr>
        <w:pStyle w:val="ListParagraph"/>
        <w:numPr>
          <w:ilvl w:val="0"/>
          <w:numId w:val="7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52ECA">
        <w:rPr>
          <w:rFonts w:ascii="Calibri" w:hAnsi="Calibri" w:eastAsia="Times New Roman" w:cs="Calibri"/>
          <w:szCs w:val="20"/>
        </w:rPr>
        <w:t>The Association may be wound up voluntarily by special resolution.</w:t>
      </w:r>
    </w:p>
    <w:p w:rsidR="00F52ECA" w:rsidRDefault="00F72837" w14:paraId="41231319" w14:textId="77777777">
      <w:pPr>
        <w:pStyle w:val="ListParagraph"/>
        <w:numPr>
          <w:ilvl w:val="0"/>
          <w:numId w:val="7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52ECA">
        <w:rPr>
          <w:rFonts w:ascii="Calibri" w:hAnsi="Calibri" w:eastAsia="Times New Roman" w:cs="Calibri"/>
          <w:szCs w:val="20"/>
        </w:rPr>
        <w:t>In the event of the winding up or the cancellation of the incorporation of the Association, the surplus assets of the Association must not be distributed to any members or former members of the Association</w:t>
      </w:r>
      <w:r w:rsidR="00F52ECA">
        <w:rPr>
          <w:rFonts w:ascii="Calibri" w:hAnsi="Calibri" w:eastAsia="Times New Roman" w:cs="Calibri"/>
          <w:szCs w:val="20"/>
        </w:rPr>
        <w:t>.</w:t>
      </w:r>
    </w:p>
    <w:p w:rsidR="00F52ECA" w:rsidRDefault="00F72837" w14:paraId="71A0FFD9" w14:textId="72DEA974">
      <w:pPr>
        <w:pStyle w:val="ListParagraph"/>
        <w:numPr>
          <w:ilvl w:val="0"/>
          <w:numId w:val="7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52ECA">
        <w:rPr>
          <w:rFonts w:ascii="Calibri" w:hAnsi="Calibri" w:eastAsia="Times New Roman" w:cs="Calibri"/>
          <w:szCs w:val="20"/>
        </w:rPr>
        <w:t>Subject to the</w:t>
      </w:r>
      <w:r w:rsidR="00851579">
        <w:rPr>
          <w:rFonts w:ascii="Calibri" w:hAnsi="Calibri" w:eastAsia="Times New Roman" w:cs="Calibri"/>
          <w:szCs w:val="20"/>
        </w:rPr>
        <w:t xml:space="preserve"> AIRA</w:t>
      </w:r>
      <w:r w:rsidRPr="00F52ECA">
        <w:rPr>
          <w:rFonts w:ascii="Calibri" w:hAnsi="Calibri" w:eastAsia="Times New Roman" w:cs="Calibri"/>
          <w:szCs w:val="20"/>
        </w:rPr>
        <w:t xml:space="preserve"> Act and any court order made under section 133 of the </w:t>
      </w:r>
      <w:r w:rsidR="00851579">
        <w:rPr>
          <w:rFonts w:ascii="Calibri" w:hAnsi="Calibri" w:eastAsia="Times New Roman" w:cs="Calibri"/>
          <w:szCs w:val="20"/>
        </w:rPr>
        <w:t xml:space="preserve">AIRA </w:t>
      </w:r>
      <w:r w:rsidRPr="00F52ECA">
        <w:rPr>
          <w:rFonts w:ascii="Calibri" w:hAnsi="Calibri" w:eastAsia="Times New Roman" w:cs="Calibri"/>
          <w:szCs w:val="20"/>
        </w:rPr>
        <w:t>Act, the surplus assets must be given to a body that has similar purposes to the Association and which is not carried on for the profit or gain of its individual members.</w:t>
      </w:r>
    </w:p>
    <w:p w:rsidRPr="00F52ECA" w:rsidR="00F72837" w:rsidRDefault="00F72837" w14:paraId="1719B728" w14:textId="22249CD3">
      <w:pPr>
        <w:pStyle w:val="ListParagraph"/>
        <w:numPr>
          <w:ilvl w:val="0"/>
          <w:numId w:val="72"/>
        </w:numPr>
        <w:tabs>
          <w:tab w:val="right" w:pos="1247"/>
        </w:tabs>
        <w:overflowPunct w:val="0"/>
        <w:autoSpaceDE w:val="0"/>
        <w:autoSpaceDN w:val="0"/>
        <w:adjustRightInd w:val="0"/>
        <w:spacing w:before="120" w:after="0" w:line="360" w:lineRule="auto"/>
        <w:textAlignment w:val="baseline"/>
        <w:rPr>
          <w:rFonts w:ascii="Calibri" w:hAnsi="Calibri" w:eastAsia="Times New Roman" w:cs="Calibri"/>
          <w:szCs w:val="20"/>
        </w:rPr>
      </w:pPr>
      <w:r w:rsidRPr="00F52ECA">
        <w:rPr>
          <w:rFonts w:ascii="Calibri" w:hAnsi="Calibri" w:eastAsia="Times New Roman" w:cs="Calibri"/>
          <w:szCs w:val="20"/>
        </w:rPr>
        <w:t>The body to which the surplus assets are to be given must be decided by special resolution.</w:t>
      </w:r>
    </w:p>
    <w:p w:rsidRPr="00F72837" w:rsidR="00F72837" w:rsidP="00F52ECA" w:rsidRDefault="00F72837" w14:paraId="509431A7" w14:textId="0041C95E">
      <w:pPr>
        <w:tabs>
          <w:tab w:val="right" w:pos="680"/>
        </w:tabs>
        <w:overflowPunct w:val="0"/>
        <w:autoSpaceDE w:val="0"/>
        <w:autoSpaceDN w:val="0"/>
        <w:adjustRightInd w:val="0"/>
        <w:spacing w:before="120" w:after="0" w:line="360" w:lineRule="auto"/>
        <w:ind w:left="850"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340148160" w:id="370"/>
      <w:bookmarkStart w:name="_Toc340226994" w:id="371"/>
      <w:bookmarkStart w:name="_Toc346713089" w:id="372"/>
      <w:bookmarkStart w:name="_Toc221530120" w:id="373"/>
      <w:r w:rsidRPr="00F72837">
        <w:rPr>
          <w:rFonts w:ascii="Calibri" w:hAnsi="Calibri" w:eastAsia="Times New Roman" w:cs="Calibri"/>
          <w:b/>
          <w:szCs w:val="24"/>
        </w:rPr>
        <w:t>7</w:t>
      </w:r>
      <w:r w:rsidR="000B295A">
        <w:rPr>
          <w:rFonts w:ascii="Calibri" w:hAnsi="Calibri" w:eastAsia="Times New Roman" w:cs="Calibri"/>
          <w:b/>
          <w:szCs w:val="24"/>
        </w:rPr>
        <w:t>8</w:t>
      </w:r>
      <w:r w:rsidRPr="00F72837">
        <w:rPr>
          <w:rFonts w:ascii="Calibri" w:hAnsi="Calibri" w:eastAsia="Times New Roman" w:cs="Calibri"/>
          <w:b/>
          <w:szCs w:val="24"/>
        </w:rPr>
        <w:tab/>
        <w:t>Alteration of Rules</w:t>
      </w:r>
      <w:bookmarkEnd w:id="370"/>
      <w:bookmarkEnd w:id="371"/>
      <w:bookmarkEnd w:id="372"/>
      <w:bookmarkEnd w:id="373"/>
    </w:p>
    <w:p w:rsidR="00F72837" w:rsidP="00BA5BE3" w:rsidRDefault="006A68C4" w14:paraId="6041AF61" w14:textId="25DB212C">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 xml:space="preserve">(1) </w:t>
      </w:r>
      <w:r w:rsidRPr="00F72837" w:rsidR="00F72837">
        <w:rPr>
          <w:rFonts w:ascii="Calibri" w:hAnsi="Calibri" w:eastAsia="Times New Roman" w:cs="Calibri"/>
          <w:szCs w:val="20"/>
        </w:rPr>
        <w:t>These Rules may only be altered by special resolution of a general meeting of the Association.</w:t>
      </w:r>
      <w:bookmarkEnd w:id="2"/>
    </w:p>
    <w:p w:rsidR="006A68C4" w:rsidP="00BA5BE3" w:rsidRDefault="006A68C4" w14:paraId="6ACF8185" w14:textId="4426C973">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 xml:space="preserve">(2) If members pass a special resolution to amend the Rules </w:t>
      </w:r>
      <w:r w:rsidR="00F7107E">
        <w:rPr>
          <w:rFonts w:ascii="Calibri" w:hAnsi="Calibri" w:eastAsia="Times New Roman" w:cs="Calibri"/>
          <w:szCs w:val="20"/>
        </w:rPr>
        <w:t xml:space="preserve">in a way that means the </w:t>
      </w:r>
      <w:r w:rsidR="00E530EF">
        <w:rPr>
          <w:rFonts w:ascii="Calibri" w:hAnsi="Calibri" w:eastAsia="Times New Roman" w:cs="Calibri"/>
          <w:szCs w:val="20"/>
        </w:rPr>
        <w:t>Association</w:t>
      </w:r>
      <w:r w:rsidR="00F7107E">
        <w:rPr>
          <w:rFonts w:ascii="Calibri" w:hAnsi="Calibri" w:eastAsia="Times New Roman" w:cs="Calibri"/>
          <w:szCs w:val="20"/>
        </w:rPr>
        <w:t xml:space="preserve"> would no longer be a charity, the special resolution will not take effect.</w:t>
      </w:r>
    </w:p>
    <w:p w:rsidR="00DE3AC3" w:rsidP="00BA5BE3" w:rsidRDefault="00F7107E" w14:paraId="06D9EDD2" w14:textId="2A13D927">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 xml:space="preserve">(3) </w:t>
      </w:r>
      <w:r w:rsidRPr="00193DBF" w:rsidR="00193DBF">
        <w:rPr>
          <w:rFonts w:ascii="Calibri" w:hAnsi="Calibri" w:eastAsia="Times New Roman" w:cs="Calibri"/>
          <w:szCs w:val="20"/>
        </w:rPr>
        <w:t xml:space="preserve">If a special resolution is passed to amend these Rules, the Association must, within 28 days after the resolution is passed, lodge an application with </w:t>
      </w:r>
      <w:r w:rsidR="006543E8">
        <w:rPr>
          <w:rFonts w:ascii="Calibri" w:hAnsi="Calibri" w:eastAsia="Times New Roman" w:cs="Calibri"/>
          <w:szCs w:val="20"/>
        </w:rPr>
        <w:t>CAV</w:t>
      </w:r>
      <w:r w:rsidRPr="00193DBF" w:rsidR="00193DBF">
        <w:rPr>
          <w:rFonts w:ascii="Calibri" w:hAnsi="Calibri" w:eastAsia="Times New Roman" w:cs="Calibri"/>
          <w:szCs w:val="20"/>
        </w:rPr>
        <w:t xml:space="preserve"> for approval of the amendment in accordance with the</w:t>
      </w:r>
      <w:r w:rsidR="00193DBF">
        <w:rPr>
          <w:rFonts w:ascii="Calibri" w:hAnsi="Calibri" w:eastAsia="Times New Roman" w:cs="Calibri"/>
          <w:szCs w:val="20"/>
        </w:rPr>
        <w:t xml:space="preserve"> </w:t>
      </w:r>
      <w:r w:rsidR="00851579">
        <w:rPr>
          <w:rFonts w:ascii="Calibri" w:hAnsi="Calibri" w:eastAsia="Times New Roman" w:cs="Calibri"/>
          <w:szCs w:val="20"/>
        </w:rPr>
        <w:t xml:space="preserve">AIRA </w:t>
      </w:r>
      <w:r w:rsidR="00193DBF">
        <w:rPr>
          <w:rFonts w:ascii="Calibri" w:hAnsi="Calibri" w:eastAsia="Times New Roman" w:cs="Calibri"/>
          <w:szCs w:val="20"/>
        </w:rPr>
        <w:t>Act.</w:t>
      </w:r>
    </w:p>
    <w:p w:rsidR="00193DBF" w:rsidP="00F52ECA" w:rsidRDefault="00193DBF" w14:paraId="1C2D2463" w14:textId="47C59609">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(4) An application under</w:t>
      </w:r>
      <w:r w:rsidR="004E0EF5">
        <w:rPr>
          <w:rFonts w:ascii="Calibri" w:hAnsi="Calibri" w:eastAsia="Times New Roman" w:cs="Calibri"/>
          <w:szCs w:val="20"/>
        </w:rPr>
        <w:t xml:space="preserve"> subrule</w:t>
      </w:r>
      <w:r>
        <w:rPr>
          <w:rFonts w:ascii="Calibri" w:hAnsi="Calibri" w:eastAsia="Times New Roman" w:cs="Calibri"/>
          <w:szCs w:val="20"/>
        </w:rPr>
        <w:t xml:space="preserve"> (3) must be accompanied by:</w:t>
      </w:r>
    </w:p>
    <w:p w:rsidR="00193DBF" w:rsidP="00F52ECA" w:rsidRDefault="00193DBF" w14:paraId="28255B8D" w14:textId="5B6BB687">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ab/>
      </w:r>
      <w:r>
        <w:rPr>
          <w:rFonts w:ascii="Calibri" w:hAnsi="Calibri" w:eastAsia="Times New Roman" w:cs="Calibri"/>
          <w:szCs w:val="20"/>
        </w:rPr>
        <w:tab/>
        <w:t>(a) a copy of the special resolution;</w:t>
      </w:r>
    </w:p>
    <w:p w:rsidR="00193DBF" w:rsidP="00BA5BE3" w:rsidRDefault="00193DBF" w14:paraId="6B7D3902" w14:textId="1C0BD9A8">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ab/>
      </w:r>
      <w:r>
        <w:rPr>
          <w:rFonts w:ascii="Calibri" w:hAnsi="Calibri" w:eastAsia="Times New Roman" w:cs="Calibri"/>
          <w:szCs w:val="20"/>
        </w:rPr>
        <w:tab/>
        <w:t xml:space="preserve">(b) the minutes of the meeting </w:t>
      </w:r>
      <w:r w:rsidR="004E7143">
        <w:rPr>
          <w:rFonts w:ascii="Calibri" w:hAnsi="Calibri" w:eastAsia="Times New Roman" w:cs="Calibri"/>
          <w:szCs w:val="20"/>
        </w:rPr>
        <w:t xml:space="preserve">concerning the special resolution; </w:t>
      </w:r>
    </w:p>
    <w:p w:rsidR="00193DBF" w:rsidP="00F52ECA" w:rsidRDefault="00193DBF" w14:paraId="023808F0" w14:textId="613EA5D6">
      <w:pPr>
        <w:overflowPunct w:val="0"/>
        <w:autoSpaceDE w:val="0"/>
        <w:autoSpaceDN w:val="0"/>
        <w:adjustRightInd w:val="0"/>
        <w:spacing w:before="120" w:after="0" w:line="360" w:lineRule="auto"/>
        <w:ind w:left="1361"/>
        <w:textAlignment w:val="baseline"/>
        <w:rPr>
          <w:rFonts w:ascii="Calibri" w:hAnsi="Calibri" w:eastAsia="Times New Roman" w:cs="Calibri"/>
          <w:szCs w:val="20"/>
        </w:rPr>
      </w:pPr>
      <w:r>
        <w:rPr>
          <w:rFonts w:ascii="Calibri" w:hAnsi="Calibri" w:eastAsia="Times New Roman" w:cs="Calibri"/>
          <w:szCs w:val="20"/>
        </w:rPr>
        <w:tab/>
      </w:r>
      <w:r>
        <w:rPr>
          <w:rFonts w:ascii="Calibri" w:hAnsi="Calibri" w:eastAsia="Times New Roman" w:cs="Calibri"/>
          <w:szCs w:val="20"/>
        </w:rPr>
        <w:tab/>
        <w:t>(c) a consolidated copy of these Rules as a</w:t>
      </w:r>
      <w:r w:rsidR="006543E8">
        <w:rPr>
          <w:rFonts w:ascii="Calibri" w:hAnsi="Calibri" w:eastAsia="Times New Roman" w:cs="Calibri"/>
          <w:szCs w:val="20"/>
        </w:rPr>
        <w:t>ltered</w:t>
      </w:r>
      <w:r>
        <w:rPr>
          <w:rFonts w:ascii="Calibri" w:hAnsi="Calibri" w:eastAsia="Times New Roman" w:cs="Calibri"/>
          <w:szCs w:val="20"/>
        </w:rPr>
        <w:t>; and</w:t>
      </w:r>
    </w:p>
    <w:p w:rsidR="00193DBF" w:rsidP="004E7143" w:rsidRDefault="00193DBF" w14:paraId="1F4D2650" w14:textId="2A75332E">
      <w:pPr>
        <w:overflowPunct w:val="0"/>
        <w:autoSpaceDE w:val="0"/>
        <w:autoSpaceDN w:val="0"/>
        <w:adjustRightInd w:val="0"/>
        <w:spacing w:before="120" w:after="0" w:line="360" w:lineRule="auto"/>
        <w:ind w:left="2155" w:hanging="794"/>
        <w:textAlignment w:val="baseline"/>
        <w:rPr>
          <w:rFonts w:ascii="Calibri" w:hAnsi="Calibri" w:eastAsia="Times New Roman" w:cs="Calibri"/>
          <w:szCs w:val="20"/>
        </w:rPr>
      </w:pPr>
      <w:r>
        <w:rPr>
          <w:rFonts w:ascii="Calibri" w:hAnsi="Calibri" w:eastAsia="Times New Roman" w:cs="Calibri"/>
          <w:szCs w:val="20"/>
        </w:rPr>
        <w:tab/>
      </w:r>
      <w:r>
        <w:rPr>
          <w:rFonts w:ascii="Calibri" w:hAnsi="Calibri" w:eastAsia="Times New Roman" w:cs="Calibri"/>
          <w:szCs w:val="20"/>
        </w:rPr>
        <w:tab/>
        <w:t>(d) the prescribed fee (as set out in Schedule 2 of the Associations Incorporation Reform Regulations 2023 (Vic)</w:t>
      </w:r>
      <w:r w:rsidR="004E7143">
        <w:rPr>
          <w:rFonts w:ascii="Calibri" w:hAnsi="Calibri" w:eastAsia="Times New Roman" w:cs="Calibri"/>
          <w:szCs w:val="20"/>
        </w:rPr>
        <w:t xml:space="preserve">) </w:t>
      </w:r>
    </w:p>
    <w:p w:rsidR="005E5B36" w:rsidP="005E5B36" w:rsidRDefault="005E5B36" w14:paraId="385BA69E" w14:textId="5B8DB102">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 xml:space="preserve">(5) </w:t>
      </w:r>
      <w:r w:rsidRPr="005E5B36">
        <w:rPr>
          <w:rFonts w:ascii="Calibri" w:hAnsi="Calibri" w:eastAsia="Times New Roman" w:cs="Calibri"/>
          <w:szCs w:val="20"/>
        </w:rPr>
        <w:t xml:space="preserve">The Association must not notify the ACNC of </w:t>
      </w:r>
      <w:r w:rsidR="006543E8">
        <w:rPr>
          <w:rFonts w:ascii="Calibri" w:hAnsi="Calibri" w:eastAsia="Times New Roman" w:cs="Calibri"/>
          <w:szCs w:val="20"/>
        </w:rPr>
        <w:t>alterations</w:t>
      </w:r>
      <w:r w:rsidRPr="005E5B36">
        <w:rPr>
          <w:rFonts w:ascii="Calibri" w:hAnsi="Calibri" w:eastAsia="Times New Roman" w:cs="Calibri"/>
          <w:szCs w:val="20"/>
        </w:rPr>
        <w:t xml:space="preserve"> to these Rules until approval of the </w:t>
      </w:r>
      <w:r w:rsidR="006543E8">
        <w:rPr>
          <w:rFonts w:ascii="Calibri" w:hAnsi="Calibri" w:eastAsia="Times New Roman" w:cs="Calibri"/>
          <w:szCs w:val="20"/>
        </w:rPr>
        <w:t>alterations</w:t>
      </w:r>
      <w:r w:rsidRPr="005E5B36">
        <w:rPr>
          <w:rFonts w:ascii="Calibri" w:hAnsi="Calibri" w:eastAsia="Times New Roman" w:cs="Calibri"/>
          <w:szCs w:val="20"/>
        </w:rPr>
        <w:t xml:space="preserve"> has been obtained from </w:t>
      </w:r>
      <w:r w:rsidR="006543E8">
        <w:rPr>
          <w:rFonts w:ascii="Calibri" w:hAnsi="Calibri" w:eastAsia="Times New Roman" w:cs="Calibri"/>
          <w:szCs w:val="20"/>
        </w:rPr>
        <w:t>CAV.</w:t>
      </w:r>
    </w:p>
    <w:p w:rsidR="006543E8" w:rsidRDefault="006543E8" w14:paraId="6B07B3EB" w14:textId="100F60B2">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(6) Following approval of an amendment under</w:t>
      </w:r>
      <w:r w:rsidR="004E0EF5">
        <w:rPr>
          <w:rFonts w:ascii="Calibri" w:hAnsi="Calibri" w:eastAsia="Times New Roman" w:cs="Calibri"/>
          <w:szCs w:val="20"/>
        </w:rPr>
        <w:t xml:space="preserve"> subrule</w:t>
      </w:r>
      <w:r>
        <w:rPr>
          <w:rFonts w:ascii="Calibri" w:hAnsi="Calibri" w:eastAsia="Times New Roman" w:cs="Calibri"/>
          <w:szCs w:val="20"/>
        </w:rPr>
        <w:t xml:space="preserve"> (3), the Association must notify the ACNC of the alterations as soon as practicable, and no later than 28 days after the alterations take effect. </w:t>
      </w:r>
    </w:p>
    <w:p w:rsidRPr="00F72837" w:rsidR="00AB008A" w:rsidP="00BA5BE3" w:rsidRDefault="00AB008A" w14:paraId="767B9E9C" w14:textId="6E5201A5">
      <w:pPr>
        <w:tabs>
          <w:tab w:val="right" w:pos="680"/>
        </w:tabs>
        <w:overflowPunct w:val="0"/>
        <w:autoSpaceDE w:val="0"/>
        <w:autoSpaceDN w:val="0"/>
        <w:adjustRightInd w:val="0"/>
        <w:spacing w:before="120" w:after="0" w:line="360" w:lineRule="auto"/>
        <w:ind w:left="1134" w:hanging="850"/>
        <w:textAlignment w:val="baseline"/>
        <w:outlineLvl w:val="2"/>
        <w:rPr>
          <w:rFonts w:ascii="Calibri" w:hAnsi="Calibri" w:eastAsia="Times New Roman" w:cs="Calibri"/>
          <w:b/>
          <w:szCs w:val="24"/>
        </w:rPr>
      </w:pPr>
      <w:r w:rsidRPr="00F72837">
        <w:rPr>
          <w:rFonts w:ascii="Calibri" w:hAnsi="Calibri" w:eastAsia="Times New Roman" w:cs="Calibri"/>
          <w:b/>
          <w:szCs w:val="24"/>
        </w:rPr>
        <w:tab/>
      </w:r>
      <w:bookmarkStart w:name="_Toc221530121" w:id="374"/>
      <w:r w:rsidRPr="00F72837">
        <w:rPr>
          <w:rFonts w:ascii="Calibri" w:hAnsi="Calibri" w:eastAsia="Times New Roman" w:cs="Calibri"/>
          <w:b/>
          <w:szCs w:val="24"/>
        </w:rPr>
        <w:t>7</w:t>
      </w:r>
      <w:r>
        <w:rPr>
          <w:rFonts w:ascii="Calibri" w:hAnsi="Calibri" w:eastAsia="Times New Roman" w:cs="Calibri"/>
          <w:b/>
          <w:szCs w:val="24"/>
        </w:rPr>
        <w:t>9</w:t>
      </w:r>
      <w:r w:rsidRPr="00F72837">
        <w:rPr>
          <w:rFonts w:ascii="Calibri" w:hAnsi="Calibri" w:eastAsia="Times New Roman" w:cs="Calibri"/>
          <w:b/>
          <w:szCs w:val="24"/>
        </w:rPr>
        <w:tab/>
      </w:r>
      <w:r>
        <w:rPr>
          <w:rFonts w:ascii="Calibri" w:hAnsi="Calibri" w:eastAsia="Times New Roman" w:cs="Calibri"/>
          <w:b/>
          <w:szCs w:val="24"/>
        </w:rPr>
        <w:t>Interpretation</w:t>
      </w:r>
      <w:bookmarkEnd w:id="374"/>
    </w:p>
    <w:p w:rsidR="00AB008A" w:rsidP="00AB008A" w:rsidRDefault="00AB008A" w14:paraId="7F80BBA2" w14:textId="5FA06AD2">
      <w:pPr>
        <w:overflowPunct w:val="0"/>
        <w:autoSpaceDE w:val="0"/>
        <w:autoSpaceDN w:val="0"/>
        <w:adjustRightInd w:val="0"/>
        <w:spacing w:before="120" w:after="0" w:line="360" w:lineRule="auto"/>
        <w:ind w:left="1701" w:hanging="340"/>
        <w:textAlignment w:val="baseline"/>
        <w:rPr>
          <w:rFonts w:ascii="Calibri" w:hAnsi="Calibri" w:eastAsia="Times New Roman" w:cs="Calibri"/>
          <w:szCs w:val="20"/>
        </w:rPr>
      </w:pPr>
      <w:r>
        <w:rPr>
          <w:rFonts w:ascii="Calibri" w:hAnsi="Calibri" w:eastAsia="Times New Roman" w:cs="Calibri"/>
          <w:szCs w:val="20"/>
        </w:rPr>
        <w:t>In these Rules:</w:t>
      </w:r>
    </w:p>
    <w:p w:rsidR="00AB008A" w:rsidP="00AB008A" w:rsidRDefault="00AB008A" w14:paraId="1DD0179B" w14:textId="65E62DC1">
      <w:pPr>
        <w:pStyle w:val="ListParagraph"/>
        <w:numPr>
          <w:ilvl w:val="1"/>
          <w:numId w:val="50"/>
        </w:numPr>
        <w:overflowPunct w:val="0"/>
        <w:autoSpaceDE w:val="0"/>
        <w:autoSpaceDN w:val="0"/>
        <w:adjustRightInd w:val="0"/>
        <w:spacing w:before="120" w:after="0" w:line="360" w:lineRule="auto"/>
        <w:textAlignment w:val="baseline"/>
        <w:rPr>
          <w:rFonts w:ascii="Calibri" w:hAnsi="Calibri" w:eastAsia="Times New Roman" w:cs="Calibri"/>
          <w:szCs w:val="20"/>
        </w:rPr>
      </w:pPr>
      <w:r w:rsidRPr="00AB008A">
        <w:rPr>
          <w:rFonts w:ascii="Calibri" w:hAnsi="Calibri" w:eastAsia="Times New Roman" w:cs="Calibri"/>
          <w:szCs w:val="20"/>
        </w:rPr>
        <w:t>the words ‘including’, ‘for example’, or similar expressions mean that there may be more inclusions or examples than those mentioned after that expression, and</w:t>
      </w:r>
    </w:p>
    <w:p w:rsidR="00AC27F2" w:rsidP="00AC27F2" w:rsidRDefault="00AB008A" w14:paraId="1DA5FC9F" w14:textId="066A47D5">
      <w:pPr>
        <w:pStyle w:val="ListParagraph"/>
        <w:numPr>
          <w:ilvl w:val="1"/>
          <w:numId w:val="50"/>
        </w:numPr>
        <w:rPr>
          <w:rFonts w:ascii="Calibri" w:hAnsi="Calibri" w:eastAsia="Times New Roman" w:cs="Calibri"/>
          <w:szCs w:val="20"/>
        </w:rPr>
      </w:pPr>
      <w:r w:rsidRPr="00AB008A">
        <w:rPr>
          <w:rFonts w:ascii="Calibri" w:hAnsi="Calibri" w:eastAsia="Times New Roman" w:cs="Calibri"/>
          <w:szCs w:val="20"/>
        </w:rPr>
        <w:t>reference to an Act includes every amendment, re-enactment, or replacement of that Act and any subordinate legislation made under that Act (such as regulations).</w:t>
      </w:r>
    </w:p>
    <w:p w:rsidRPr="00BA5BE3" w:rsidR="009E0FEB" w:rsidP="00BA5BE3" w:rsidRDefault="009E0FEB" w14:paraId="63542572" w14:textId="68DC077F">
      <w:pPr>
        <w:tabs>
          <w:tab w:val="right" w:pos="851"/>
        </w:tabs>
        <w:overflowPunct w:val="0"/>
        <w:autoSpaceDE w:val="0"/>
        <w:autoSpaceDN w:val="0"/>
        <w:adjustRightInd w:val="0"/>
        <w:spacing w:before="120" w:after="0" w:line="360" w:lineRule="auto"/>
        <w:ind w:left="714" w:hanging="714"/>
        <w:textAlignment w:val="baseline"/>
        <w:outlineLvl w:val="2"/>
        <w:rPr>
          <w:rFonts w:ascii="Calibri" w:hAnsi="Calibri" w:eastAsia="Times New Roman" w:cs="Calibri"/>
          <w:b/>
          <w:szCs w:val="24"/>
        </w:rPr>
      </w:pPr>
      <w:r>
        <w:rPr>
          <w:rFonts w:ascii="Calibri" w:hAnsi="Calibri" w:eastAsia="Times New Roman" w:cs="Calibri"/>
          <w:b/>
          <w:szCs w:val="24"/>
        </w:rPr>
        <w:tab/>
      </w:r>
      <w:bookmarkStart w:name="_Toc221530122" w:id="375"/>
      <w:r>
        <w:rPr>
          <w:rFonts w:ascii="Calibri" w:hAnsi="Calibri" w:eastAsia="Times New Roman" w:cs="Calibri"/>
          <w:b/>
          <w:szCs w:val="24"/>
        </w:rPr>
        <w:t>80</w:t>
      </w:r>
      <w:r w:rsidRPr="00BA5BE3">
        <w:rPr>
          <w:rFonts w:ascii="Calibri" w:hAnsi="Calibri" w:eastAsia="Times New Roman" w:cs="Calibri"/>
          <w:b/>
          <w:szCs w:val="24"/>
        </w:rPr>
        <w:tab/>
      </w:r>
      <w:r w:rsidR="008D0210">
        <w:rPr>
          <w:rFonts w:ascii="Calibri" w:hAnsi="Calibri" w:eastAsia="Times New Roman" w:cs="Calibri"/>
          <w:b/>
          <w:szCs w:val="24"/>
        </w:rPr>
        <w:t>Gift fund</w:t>
      </w:r>
      <w:bookmarkEnd w:id="375"/>
      <w:r w:rsidR="008D0210">
        <w:rPr>
          <w:rFonts w:ascii="Calibri" w:hAnsi="Calibri" w:eastAsia="Times New Roman" w:cs="Calibri"/>
          <w:b/>
          <w:szCs w:val="24"/>
        </w:rPr>
        <w:t xml:space="preserve"> </w:t>
      </w:r>
    </w:p>
    <w:p w:rsidR="00AC27F2" w:rsidP="00AC27F2" w:rsidRDefault="00AC27F2" w14:paraId="2EFFF459" w14:textId="6BED1D70">
      <w:pPr>
        <w:pStyle w:val="ListParagraph"/>
        <w:numPr>
          <w:ilvl w:val="0"/>
          <w:numId w:val="75"/>
        </w:numPr>
        <w:rPr>
          <w:rFonts w:ascii="Calibri" w:hAnsi="Calibri" w:eastAsia="Times New Roman" w:cs="Calibri"/>
          <w:szCs w:val="20"/>
        </w:rPr>
      </w:pPr>
      <w:r w:rsidRPr="00AC27F2">
        <w:rPr>
          <w:rFonts w:ascii="Calibri" w:hAnsi="Calibri" w:eastAsia="Times New Roman" w:cs="Calibri"/>
          <w:szCs w:val="20"/>
        </w:rPr>
        <w:t xml:space="preserve">The </w:t>
      </w:r>
      <w:r w:rsidR="00E530EF">
        <w:rPr>
          <w:rFonts w:ascii="Calibri" w:hAnsi="Calibri" w:eastAsia="Times New Roman" w:cs="Calibri"/>
          <w:szCs w:val="20"/>
        </w:rPr>
        <w:t>Association</w:t>
      </w:r>
      <w:r w:rsidRPr="00AC27F2">
        <w:rPr>
          <w:rFonts w:ascii="Calibri" w:hAnsi="Calibri" w:eastAsia="Times New Roman" w:cs="Calibri"/>
          <w:szCs w:val="20"/>
        </w:rPr>
        <w:t xml:space="preserve"> shall establish and maintain, for the purpose(s) of the </w:t>
      </w:r>
      <w:r>
        <w:rPr>
          <w:rFonts w:ascii="Calibri" w:hAnsi="Calibri" w:eastAsia="Times New Roman" w:cs="Calibri"/>
          <w:szCs w:val="20"/>
        </w:rPr>
        <w:t>Association</w:t>
      </w:r>
      <w:r w:rsidRPr="00AC27F2">
        <w:rPr>
          <w:rFonts w:ascii="Calibri" w:hAnsi="Calibri" w:eastAsia="Times New Roman" w:cs="Calibri"/>
          <w:szCs w:val="20"/>
        </w:rPr>
        <w:t xml:space="preserve"> as set out in </w:t>
      </w:r>
      <w:r w:rsidR="008A066F">
        <w:rPr>
          <w:rFonts w:ascii="Calibri" w:hAnsi="Calibri" w:eastAsia="Times New Roman" w:cs="Calibri"/>
          <w:szCs w:val="20"/>
        </w:rPr>
        <w:t>rule 2</w:t>
      </w:r>
      <w:r w:rsidRPr="00AC27F2">
        <w:rPr>
          <w:rFonts w:ascii="Calibri" w:hAnsi="Calibri" w:eastAsia="Times New Roman" w:cs="Calibri"/>
          <w:szCs w:val="20"/>
        </w:rPr>
        <w:t>, a gift fund:</w:t>
      </w:r>
    </w:p>
    <w:p w:rsidRPr="008A066F" w:rsidR="008A066F" w:rsidP="008A066F" w:rsidRDefault="008A066F" w14:paraId="27DA6C23" w14:textId="02B06414">
      <w:pPr>
        <w:pStyle w:val="ListParagraph"/>
        <w:numPr>
          <w:ilvl w:val="1"/>
          <w:numId w:val="75"/>
        </w:numPr>
        <w:rPr>
          <w:rFonts w:ascii="Calibri" w:hAnsi="Calibri" w:eastAsia="Times New Roman" w:cs="Calibri"/>
          <w:szCs w:val="20"/>
        </w:rPr>
      </w:pPr>
      <w:r w:rsidRPr="008A066F">
        <w:rPr>
          <w:rFonts w:ascii="Calibri" w:hAnsi="Calibri" w:eastAsia="Times New Roman" w:cs="Calibri"/>
          <w:szCs w:val="20"/>
        </w:rPr>
        <w:t xml:space="preserve">to which all gifts of money or property for the principal purpose of the </w:t>
      </w:r>
      <w:r w:rsidR="00E530EF">
        <w:rPr>
          <w:rFonts w:ascii="Calibri" w:hAnsi="Calibri" w:eastAsia="Times New Roman" w:cs="Calibri"/>
          <w:szCs w:val="20"/>
        </w:rPr>
        <w:t>Association</w:t>
      </w:r>
      <w:r w:rsidRPr="008A066F">
        <w:rPr>
          <w:rFonts w:ascii="Calibri" w:hAnsi="Calibri" w:eastAsia="Times New Roman" w:cs="Calibri"/>
          <w:szCs w:val="20"/>
        </w:rPr>
        <w:t xml:space="preserve"> are to be made;</w:t>
      </w:r>
    </w:p>
    <w:p w:rsidRPr="008A066F" w:rsidR="008A066F" w:rsidP="008A066F" w:rsidRDefault="008A066F" w14:paraId="01733B02" w14:textId="00E04ED4">
      <w:pPr>
        <w:pStyle w:val="ListParagraph"/>
        <w:numPr>
          <w:ilvl w:val="1"/>
          <w:numId w:val="75"/>
        </w:numPr>
        <w:rPr>
          <w:rFonts w:ascii="Calibri" w:hAnsi="Calibri" w:eastAsia="Times New Roman" w:cs="Calibri"/>
          <w:szCs w:val="20"/>
        </w:rPr>
      </w:pPr>
      <w:r w:rsidRPr="008A066F">
        <w:rPr>
          <w:rFonts w:ascii="Calibri" w:hAnsi="Calibri" w:eastAsia="Times New Roman" w:cs="Calibri"/>
          <w:szCs w:val="20"/>
        </w:rPr>
        <w:t xml:space="preserve">to which contributions made in relation to an eligible fundraising event held for the principal purpose of the </w:t>
      </w:r>
      <w:r w:rsidR="00E530EF">
        <w:rPr>
          <w:rFonts w:ascii="Calibri" w:hAnsi="Calibri" w:eastAsia="Times New Roman" w:cs="Calibri"/>
          <w:szCs w:val="20"/>
        </w:rPr>
        <w:t>Association</w:t>
      </w:r>
      <w:r w:rsidRPr="008A066F">
        <w:rPr>
          <w:rFonts w:ascii="Calibri" w:hAnsi="Calibri" w:eastAsia="Times New Roman" w:cs="Calibri"/>
          <w:szCs w:val="20"/>
        </w:rPr>
        <w:t xml:space="preserve"> are to be made;</w:t>
      </w:r>
    </w:p>
    <w:p w:rsidRPr="008A066F" w:rsidR="008A066F" w:rsidP="008A066F" w:rsidRDefault="008A066F" w14:paraId="3CAB695C" w14:textId="0FCEAC7A">
      <w:pPr>
        <w:pStyle w:val="ListParagraph"/>
        <w:numPr>
          <w:ilvl w:val="1"/>
          <w:numId w:val="75"/>
        </w:numPr>
        <w:rPr>
          <w:rFonts w:ascii="Calibri" w:hAnsi="Calibri" w:eastAsia="Times New Roman" w:cs="Calibri"/>
          <w:szCs w:val="20"/>
        </w:rPr>
      </w:pPr>
      <w:r w:rsidRPr="008A066F">
        <w:rPr>
          <w:rFonts w:ascii="Calibri" w:hAnsi="Calibri" w:eastAsia="Times New Roman" w:cs="Calibri"/>
          <w:szCs w:val="20"/>
        </w:rPr>
        <w:t xml:space="preserve">to which any money received by the </w:t>
      </w:r>
      <w:r w:rsidR="00E530EF">
        <w:rPr>
          <w:rFonts w:ascii="Calibri" w:hAnsi="Calibri" w:eastAsia="Times New Roman" w:cs="Calibri"/>
          <w:szCs w:val="20"/>
        </w:rPr>
        <w:t>Association</w:t>
      </w:r>
      <w:r w:rsidRPr="008A066F">
        <w:rPr>
          <w:rFonts w:ascii="Calibri" w:hAnsi="Calibri" w:eastAsia="Times New Roman" w:cs="Calibri"/>
          <w:szCs w:val="20"/>
        </w:rPr>
        <w:t xml:space="preserve"> because of such gifts or contributions is to be credited, and</w:t>
      </w:r>
    </w:p>
    <w:p w:rsidR="008A066F" w:rsidP="008A066F" w:rsidRDefault="008A066F" w14:paraId="1AC53BB1" w14:textId="4EB274E9">
      <w:pPr>
        <w:pStyle w:val="ListParagraph"/>
        <w:numPr>
          <w:ilvl w:val="1"/>
          <w:numId w:val="75"/>
        </w:numPr>
        <w:rPr>
          <w:rFonts w:ascii="Calibri" w:hAnsi="Calibri" w:eastAsia="Times New Roman" w:cs="Calibri"/>
          <w:szCs w:val="20"/>
        </w:rPr>
      </w:pPr>
      <w:r w:rsidRPr="008A066F">
        <w:rPr>
          <w:rFonts w:ascii="Calibri" w:hAnsi="Calibri" w:eastAsia="Times New Roman" w:cs="Calibri"/>
          <w:szCs w:val="20"/>
        </w:rPr>
        <w:t>that does not receive any other money or property.</w:t>
      </w:r>
    </w:p>
    <w:p w:rsidRPr="008A066F" w:rsidR="008A066F" w:rsidP="008A066F" w:rsidRDefault="008A066F" w14:paraId="5ABB86CD" w14:textId="261F62CE">
      <w:pPr>
        <w:pStyle w:val="ListParagraph"/>
        <w:numPr>
          <w:ilvl w:val="0"/>
          <w:numId w:val="75"/>
        </w:numPr>
        <w:rPr>
          <w:rFonts w:ascii="Calibri" w:hAnsi="Calibri" w:eastAsia="Times New Roman" w:cs="Calibri"/>
          <w:szCs w:val="20"/>
        </w:rPr>
      </w:pPr>
      <w:r w:rsidRPr="008A066F">
        <w:rPr>
          <w:rFonts w:ascii="Calibri" w:hAnsi="Calibri" w:eastAsia="Times New Roman" w:cs="Calibri"/>
          <w:szCs w:val="20"/>
        </w:rPr>
        <w:t xml:space="preserve">A separate bank account must be opened for the gift fund and only those items described in </w:t>
      </w:r>
      <w:r>
        <w:rPr>
          <w:rFonts w:ascii="Calibri" w:hAnsi="Calibri" w:eastAsia="Times New Roman" w:cs="Calibri"/>
          <w:szCs w:val="20"/>
        </w:rPr>
        <w:t xml:space="preserve">subrule 80(1) </w:t>
      </w:r>
      <w:r w:rsidRPr="008A066F">
        <w:rPr>
          <w:rFonts w:ascii="Calibri" w:hAnsi="Calibri" w:eastAsia="Times New Roman" w:cs="Calibri"/>
          <w:szCs w:val="20"/>
        </w:rPr>
        <w:t>must be deposited into that bank account.</w:t>
      </w:r>
    </w:p>
    <w:p w:rsidR="008A066F" w:rsidP="008A066F" w:rsidRDefault="008A066F" w14:paraId="19AF8820" w14:textId="33C1F62E">
      <w:pPr>
        <w:pStyle w:val="ListParagraph"/>
        <w:numPr>
          <w:ilvl w:val="0"/>
          <w:numId w:val="75"/>
        </w:numPr>
        <w:rPr>
          <w:rFonts w:ascii="Calibri" w:hAnsi="Calibri" w:eastAsia="Times New Roman" w:cs="Calibri"/>
          <w:szCs w:val="20"/>
        </w:rPr>
      </w:pPr>
      <w:r w:rsidRPr="008A066F">
        <w:rPr>
          <w:rFonts w:ascii="Calibri" w:hAnsi="Calibri" w:eastAsia="Times New Roman" w:cs="Calibri"/>
          <w:szCs w:val="20"/>
        </w:rPr>
        <w:t xml:space="preserve">Any monies deposited in the gift fund will be kept separate from all other funds of the </w:t>
      </w:r>
      <w:r w:rsidR="00E530EF">
        <w:rPr>
          <w:rFonts w:ascii="Calibri" w:hAnsi="Calibri" w:eastAsia="Times New Roman" w:cs="Calibri"/>
          <w:szCs w:val="20"/>
        </w:rPr>
        <w:t>Association</w:t>
      </w:r>
      <w:r w:rsidRPr="008A066F">
        <w:rPr>
          <w:rFonts w:ascii="Calibri" w:hAnsi="Calibri" w:eastAsia="Times New Roman" w:cs="Calibri"/>
          <w:szCs w:val="20"/>
        </w:rPr>
        <w:t xml:space="preserve"> and will only be used to further the purpose(s) of the </w:t>
      </w:r>
      <w:r w:rsidR="00E530EF">
        <w:rPr>
          <w:rFonts w:ascii="Calibri" w:hAnsi="Calibri" w:eastAsia="Times New Roman" w:cs="Calibri"/>
          <w:szCs w:val="20"/>
        </w:rPr>
        <w:t>Association</w:t>
      </w:r>
      <w:r w:rsidRPr="008A066F">
        <w:rPr>
          <w:rFonts w:ascii="Calibri" w:hAnsi="Calibri" w:eastAsia="Times New Roman" w:cs="Calibri"/>
          <w:szCs w:val="20"/>
        </w:rPr>
        <w:t xml:space="preserve"> as set out in </w:t>
      </w:r>
      <w:r>
        <w:rPr>
          <w:rFonts w:ascii="Calibri" w:hAnsi="Calibri" w:eastAsia="Times New Roman" w:cs="Calibri"/>
          <w:szCs w:val="20"/>
        </w:rPr>
        <w:t>rule 2.</w:t>
      </w:r>
    </w:p>
    <w:p w:rsidR="008A066F" w:rsidP="008A066F" w:rsidRDefault="008A066F" w14:paraId="71135C24" w14:textId="6C5695F3">
      <w:pPr>
        <w:pStyle w:val="ListParagraph"/>
        <w:numPr>
          <w:ilvl w:val="0"/>
          <w:numId w:val="75"/>
        </w:numPr>
        <w:rPr>
          <w:rFonts w:ascii="Calibri" w:hAnsi="Calibri" w:eastAsia="Times New Roman" w:cs="Calibri"/>
          <w:szCs w:val="20"/>
        </w:rPr>
      </w:pPr>
      <w:r w:rsidRPr="008A066F">
        <w:rPr>
          <w:rFonts w:ascii="Calibri" w:hAnsi="Calibri" w:eastAsia="Times New Roman" w:cs="Calibri"/>
          <w:szCs w:val="20"/>
        </w:rPr>
        <w:t xml:space="preserve">If the </w:t>
      </w:r>
      <w:r w:rsidR="00F97A64">
        <w:rPr>
          <w:rFonts w:ascii="Calibri" w:hAnsi="Calibri" w:eastAsia="Times New Roman" w:cs="Calibri"/>
          <w:szCs w:val="20"/>
        </w:rPr>
        <w:t>Association</w:t>
      </w:r>
      <w:r w:rsidRPr="008A066F">
        <w:rPr>
          <w:rFonts w:ascii="Calibri" w:hAnsi="Calibri" w:eastAsia="Times New Roman" w:cs="Calibri"/>
          <w:szCs w:val="20"/>
        </w:rPr>
        <w:t xml:space="preserve"> is wound up or its endorsement as a deductible gift recipient is revoked (whichever occurs first), any surplus of the following assets shall be transferred to another </w:t>
      </w:r>
      <w:r w:rsidR="00F97A64">
        <w:rPr>
          <w:rFonts w:ascii="Calibri" w:hAnsi="Calibri" w:eastAsia="Times New Roman" w:cs="Calibri"/>
          <w:szCs w:val="20"/>
        </w:rPr>
        <w:t>Association</w:t>
      </w:r>
      <w:r w:rsidRPr="008A066F">
        <w:rPr>
          <w:rFonts w:ascii="Calibri" w:hAnsi="Calibri" w:eastAsia="Times New Roman" w:cs="Calibri"/>
          <w:szCs w:val="20"/>
        </w:rPr>
        <w:t xml:space="preserve"> with similar objects, which is charitable at law, to which income tax deductible gifts can be made:</w:t>
      </w:r>
    </w:p>
    <w:p w:rsidR="008A066F" w:rsidP="008A066F" w:rsidRDefault="008A066F" w14:paraId="09F3A934" w14:textId="392C3E0F">
      <w:pPr>
        <w:pStyle w:val="ListParagraph"/>
        <w:numPr>
          <w:ilvl w:val="1"/>
          <w:numId w:val="75"/>
        </w:numPr>
        <w:rPr>
          <w:rFonts w:ascii="Calibri" w:hAnsi="Calibri" w:eastAsia="Times New Roman" w:cs="Calibri"/>
          <w:szCs w:val="20"/>
        </w:rPr>
      </w:pPr>
      <w:r w:rsidRPr="00BA5BE3">
        <w:rPr>
          <w:rFonts w:ascii="Calibri" w:hAnsi="Calibri" w:eastAsia="Times New Roman" w:cs="Calibri"/>
          <w:szCs w:val="20"/>
        </w:rPr>
        <w:t xml:space="preserve">gifts of money or property for the principal purpose of the </w:t>
      </w:r>
      <w:r w:rsidR="00F97A64">
        <w:rPr>
          <w:rFonts w:ascii="Calibri" w:hAnsi="Calibri" w:eastAsia="Times New Roman" w:cs="Calibri"/>
          <w:szCs w:val="20"/>
        </w:rPr>
        <w:t>Association</w:t>
      </w:r>
      <w:r w:rsidRPr="00BA5BE3">
        <w:rPr>
          <w:rFonts w:ascii="Calibri" w:hAnsi="Calibri" w:eastAsia="Times New Roman" w:cs="Calibri"/>
          <w:szCs w:val="20"/>
        </w:rPr>
        <w:t>,</w:t>
      </w:r>
    </w:p>
    <w:p w:rsidR="008A066F" w:rsidP="008A066F" w:rsidRDefault="008A066F" w14:paraId="227E1104" w14:textId="7AB8A1D4">
      <w:pPr>
        <w:pStyle w:val="ListParagraph"/>
        <w:numPr>
          <w:ilvl w:val="1"/>
          <w:numId w:val="75"/>
        </w:numPr>
        <w:rPr>
          <w:rFonts w:ascii="Calibri" w:hAnsi="Calibri" w:eastAsia="Times New Roman" w:cs="Calibri"/>
          <w:szCs w:val="20"/>
        </w:rPr>
      </w:pPr>
      <w:r w:rsidRPr="00BA5BE3">
        <w:rPr>
          <w:rFonts w:ascii="Calibri" w:hAnsi="Calibri" w:eastAsia="Times New Roman" w:cs="Calibri"/>
          <w:szCs w:val="20"/>
        </w:rPr>
        <w:t xml:space="preserve">contributions made in relation to an eligible fundraising event held for the principal purpose of the </w:t>
      </w:r>
      <w:r w:rsidR="00F97A64">
        <w:rPr>
          <w:rFonts w:ascii="Calibri" w:hAnsi="Calibri" w:eastAsia="Times New Roman" w:cs="Calibri"/>
          <w:szCs w:val="20"/>
        </w:rPr>
        <w:t>Association</w:t>
      </w:r>
      <w:r w:rsidRPr="00BA5BE3">
        <w:rPr>
          <w:rFonts w:ascii="Calibri" w:hAnsi="Calibri" w:eastAsia="Times New Roman" w:cs="Calibri"/>
          <w:szCs w:val="20"/>
        </w:rPr>
        <w:t>,</w:t>
      </w:r>
    </w:p>
    <w:p w:rsidRPr="00BA5BE3" w:rsidR="00F7107E" w:rsidP="00BA5BE3" w:rsidRDefault="008A066F" w14:paraId="569EBC7E" w14:textId="6DAA39D2">
      <w:pPr>
        <w:pStyle w:val="ListParagraph"/>
        <w:numPr>
          <w:ilvl w:val="1"/>
          <w:numId w:val="75"/>
        </w:numPr>
        <w:rPr>
          <w:rFonts w:ascii="Calibri" w:hAnsi="Calibri" w:eastAsia="Times New Roman" w:cs="Calibri"/>
          <w:szCs w:val="20"/>
        </w:rPr>
      </w:pPr>
      <w:r w:rsidRPr="00BA5BE3">
        <w:rPr>
          <w:rFonts w:ascii="Calibri" w:hAnsi="Calibri" w:eastAsia="Times New Roman" w:cs="Calibri"/>
          <w:szCs w:val="20"/>
        </w:rPr>
        <w:t xml:space="preserve">money received by the </w:t>
      </w:r>
      <w:r w:rsidR="00F97A64">
        <w:rPr>
          <w:rFonts w:ascii="Calibri" w:hAnsi="Calibri" w:eastAsia="Times New Roman" w:cs="Calibri"/>
          <w:szCs w:val="20"/>
        </w:rPr>
        <w:t>Association</w:t>
      </w:r>
      <w:r w:rsidRPr="00BA5BE3">
        <w:rPr>
          <w:rFonts w:ascii="Calibri" w:hAnsi="Calibri" w:eastAsia="Times New Roman" w:cs="Calibri"/>
          <w:szCs w:val="20"/>
        </w:rPr>
        <w:t xml:space="preserve"> because of such gifts and contributions.</w:t>
      </w:r>
      <w:bookmarkEnd w:id="0"/>
    </w:p>
    <w:sectPr w:rsidRPr="00BA5BE3" w:rsidR="00F7107E" w:rsidSect="0046062E">
      <w:headerReference w:type="default" r:id="rId12"/>
      <w:headerReference w:type="first" r:id="rId13"/>
      <w:footerReference w:type="first" r:id="rId14"/>
      <w:type w:val="continuous"/>
      <w:pgSz w:w="11906" w:h="16838"/>
      <w:pgMar w:top="1482" w:right="1440" w:bottom="1171" w:left="1440" w:header="708"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7389" w:rsidP="003D194C" w:rsidRDefault="00757389" w14:paraId="2AE194EC" w14:textId="77777777">
      <w:pPr>
        <w:spacing w:before="0" w:after="0" w:line="240" w:lineRule="auto"/>
      </w:pPr>
      <w:r>
        <w:separator/>
      </w:r>
    </w:p>
  </w:endnote>
  <w:endnote w:type="continuationSeparator" w:id="0">
    <w:p w:rsidR="00757389" w:rsidP="003D194C" w:rsidRDefault="00757389" w14:paraId="41CB0F43" w14:textId="77777777">
      <w:pPr>
        <w:spacing w:before="0" w:after="0" w:line="240" w:lineRule="auto"/>
      </w:pPr>
      <w:r>
        <w:continuationSeparator/>
      </w:r>
    </w:p>
  </w:endnote>
  <w:endnote w:type="continuationNotice" w:id="1">
    <w:p w:rsidR="00757389" w:rsidRDefault="00757389" w14:paraId="19151009"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092F" w:rsidR="00307691" w:rsidRDefault="00705C71" w14:paraId="187927DB" w14:textId="1F2D81A1">
    <w:pPr>
      <w:pStyle w:val="Footer"/>
      <w:rPr>
        <w:sz w:val="22"/>
        <w:szCs w:val="20"/>
      </w:rPr>
    </w:pPr>
    <w:sdt>
      <w:sdtPr>
        <w:rPr>
          <w:sz w:val="22"/>
          <w:szCs w:val="20"/>
        </w:rPr>
        <w:id w:val="-1592395471"/>
        <w:docPartObj>
          <w:docPartGallery w:val="Page Numbers (Top of Page)"/>
          <w:docPartUnique/>
        </w:docPartObj>
      </w:sdtPr>
      <w:sdtEndPr/>
      <w:sdtContent>
        <w:r w:rsidRPr="0090092F" w:rsidR="00307691">
          <w:rPr>
            <w:sz w:val="22"/>
            <w:szCs w:val="20"/>
          </w:rPr>
          <w:t xml:space="preserve">Page </w:t>
        </w:r>
        <w:r w:rsidRPr="0090092F" w:rsidR="00307691">
          <w:rPr>
            <w:b/>
            <w:bCs/>
            <w:sz w:val="22"/>
          </w:rPr>
          <w:fldChar w:fldCharType="begin"/>
        </w:r>
        <w:r w:rsidRPr="0090092F" w:rsidR="00307691">
          <w:rPr>
            <w:b/>
            <w:bCs/>
            <w:sz w:val="22"/>
            <w:szCs w:val="20"/>
          </w:rPr>
          <w:instrText xml:space="preserve"> PAGE </w:instrText>
        </w:r>
        <w:r w:rsidRPr="0090092F" w:rsidR="00307691">
          <w:rPr>
            <w:b/>
            <w:bCs/>
            <w:sz w:val="22"/>
          </w:rPr>
          <w:fldChar w:fldCharType="separate"/>
        </w:r>
        <w:r w:rsidRPr="0090092F" w:rsidR="00307691">
          <w:rPr>
            <w:b/>
            <w:bCs/>
            <w:sz w:val="22"/>
          </w:rPr>
          <w:t>2</w:t>
        </w:r>
        <w:r w:rsidRPr="0090092F" w:rsidR="00307691">
          <w:rPr>
            <w:b/>
            <w:bCs/>
            <w:sz w:val="22"/>
          </w:rPr>
          <w:fldChar w:fldCharType="end"/>
        </w:r>
        <w:r w:rsidRPr="0090092F" w:rsidR="00307691">
          <w:rPr>
            <w:sz w:val="22"/>
            <w:szCs w:val="20"/>
          </w:rPr>
          <w:t xml:space="preserve"> of </w:t>
        </w:r>
        <w:r w:rsidRPr="0090092F" w:rsidR="00307691">
          <w:rPr>
            <w:b/>
            <w:bCs/>
            <w:sz w:val="22"/>
          </w:rPr>
          <w:fldChar w:fldCharType="begin"/>
        </w:r>
        <w:r w:rsidRPr="0090092F" w:rsidR="00307691">
          <w:rPr>
            <w:b/>
            <w:bCs/>
            <w:sz w:val="22"/>
            <w:szCs w:val="20"/>
          </w:rPr>
          <w:instrText xml:space="preserve"> NUMPAGES  </w:instrText>
        </w:r>
        <w:r w:rsidRPr="0090092F" w:rsidR="00307691">
          <w:rPr>
            <w:b/>
            <w:bCs/>
            <w:sz w:val="22"/>
          </w:rPr>
          <w:fldChar w:fldCharType="separate"/>
        </w:r>
        <w:r w:rsidRPr="0090092F" w:rsidR="00307691">
          <w:rPr>
            <w:b/>
            <w:bCs/>
            <w:sz w:val="22"/>
          </w:rPr>
          <w:t>6</w:t>
        </w:r>
        <w:r w:rsidRPr="0090092F" w:rsidR="00307691">
          <w:rPr>
            <w:b/>
            <w:bCs/>
            <w:sz w:val="22"/>
          </w:rPr>
          <w:fldChar w:fldCharType="end"/>
        </w:r>
      </w:sdtContent>
    </w:sdt>
    <w:r w:rsidRPr="0090092F" w:rsidR="00307691">
      <w:rPr>
        <w:sz w:val="22"/>
        <w:szCs w:val="20"/>
      </w:rPr>
      <w:t xml:space="preserve"> </w:t>
    </w:r>
    <w:r w:rsidRPr="0090092F" w:rsidR="00307691">
      <w:rPr>
        <w:sz w:val="22"/>
        <w:szCs w:val="20"/>
      </w:rPr>
      <w:ptab w:alignment="center" w:relativeTo="margin" w:leader="none"/>
    </w:r>
    <w:r w:rsidRPr="0090092F" w:rsidR="00307691">
      <w:rPr>
        <w:sz w:val="22"/>
        <w:szCs w:val="20"/>
      </w:rPr>
      <w:ptab w:alignment="right" w:relativeTo="margin" w:leader="none"/>
    </w:r>
    <w:r w:rsidRPr="0090092F" w:rsidR="00307691">
      <w:rPr>
        <w:sz w:val="22"/>
        <w:szCs w:val="20"/>
      </w:rPr>
      <w:t xml:space="preserve">Cultural </w:t>
    </w:r>
    <w:r w:rsidRPr="00227CFA" w:rsidR="00307691">
      <w:rPr>
        <w:sz w:val="22"/>
        <w:szCs w:val="20"/>
      </w:rPr>
      <w:t>equity</w:t>
    </w:r>
    <w:r w:rsidRPr="0090092F" w:rsidR="00307691">
      <w:rPr>
        <w:sz w:val="22"/>
        <w:szCs w:val="20"/>
      </w:rPr>
      <w:t xml:space="preserve"> for Deaf and</w:t>
    </w:r>
    <w:r w:rsidR="00AB7D7B">
      <w:rPr>
        <w:sz w:val="22"/>
        <w:szCs w:val="20"/>
      </w:rPr>
      <w:t>/or</w:t>
    </w:r>
    <w:r w:rsidRPr="0090092F" w:rsidR="00307691">
      <w:rPr>
        <w:sz w:val="22"/>
        <w:szCs w:val="20"/>
      </w:rPr>
      <w:t xml:space="preserve"> Disabled people</w:t>
    </w:r>
    <w:r w:rsidR="00307691">
      <w:rPr>
        <w:sz w:val="22"/>
        <w:szCs w:val="20"/>
      </w:rPr>
      <w:t>.</w:t>
    </w:r>
    <w:r w:rsidR="00CC1A64">
      <w:rPr>
        <w:noProof/>
        <w:sz w:val="22"/>
        <w:szCs w:val="20"/>
      </w:rPr>
      <mc:AlternateContent>
        <mc:Choice Requires="wps">
          <w:drawing>
            <wp:anchor distT="0" distB="0" distL="114300" distR="114300" simplePos="0" relativeHeight="251659265" behindDoc="0" locked="1" layoutInCell="1" allowOverlap="1" wp14:editId="776E8549" wp14:anchorId="2FD2C186">
              <wp:simplePos x="0" y="0"/>
              <wp:positionH relativeFrom="page">
                <wp:posOffset>359410</wp:posOffset>
              </wp:positionH>
              <wp:positionV relativeFrom="page">
                <wp:posOffset>10259695</wp:posOffset>
              </wp:positionV>
              <wp:extent cx="1439545" cy="179705"/>
              <wp:effectExtent l="0" t="0" r="8255" b="0"/>
              <wp:wrapNone/>
              <wp:docPr id="1724379466" name="Text Box 1" descr="" title=""/>
              <wp:cNvGraphicFramePr/>
              <a:graphic xmlns:a="http://schemas.openxmlformats.org/drawingml/2006/main">
                <a:graphicData uri="http://schemas.microsoft.com/office/word/2010/wordprocessingShape">
                  <wps:wsp>
                    <wps:cNvSpPr txBox="1"/>
                    <wps:spPr>
                      <a:xfrm>
                        <a:off x="0" y="0"/>
                        <a:ext cx="1439545" cy="17970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CC1A64" w:rsidR="00CC1A64" w:rsidP="00CC1A64" w:rsidRDefault="00CC1A64" w14:paraId="7CFA43A4" w14:textId="65FC27CB">
                          <w:pPr>
                            <w:spacing w:before="0" w:after="0" w:line="240" w:lineRule="auto"/>
                            <w:rPr>
                              <w:rFonts w:ascii="Calibri" w:hAnsi="Calibri" w:cs="Calibri"/>
                              <w:sz w:val="14"/>
                            </w:rPr>
                          </w:pPr>
                          <w:r>
                            <w:rPr>
                              <w:rFonts w:ascii="Calibri" w:hAnsi="Calibri" w:cs="Calibri"/>
                              <w:sz w:val="14"/>
                            </w:rPr>
                            <w:t>M:106286715_2 BVC</w:t>
                          </w:r>
                        </w:p>
                      </w:txbxContent>
                    </wps:txbx>
                    <wps:bodyPr rot="0" spcFirstLastPara="0" vertOverflow="overflow" horzOverflow="overflow" vert="horz" wrap="square" lIns="14400" tIns="14400" rIns="14400" bIns="1440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2FD2C186">
              <v:stroke joinstyle="miter"/>
              <v:path gradientshapeok="t" o:connecttype="rect"/>
            </v:shapetype>
            <v:shape id="Text Box 1" style="position:absolute;margin-left:28.3pt;margin-top:807.85pt;width:113.35pt;height:14.15pt;z-index:251659265;visibility:visible;mso-wrap-style:square;mso-wrap-distance-left:9pt;mso-wrap-distance-top:0;mso-wrap-distance-right:9pt;mso-wrap-distance-bottom:0;mso-position-horizontal:absolute;mso-position-horizontal-relative:page;mso-position-vertical:absolute;mso-position-vertical-relative:page;v-text-anchor:top" alt=""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">
              <v:fill o:detectmouseclick="t"/>
              <v:textbox inset=".4mm,.4mm,.4mm,.4mm">
                <w:txbxContent>
                  <w:p w:rsidRPr="00CC1A64" w:rsidR="00CC1A64" w:rsidP="00CC1A64" w:rsidRDefault="00CC1A64" w14:paraId="7CFA43A4" w14:textId="65FC27CB">
                    <w:pPr>
                      <w:spacing w:before="0" w:after="0" w:line="240" w:lineRule="auto"/>
                      <w:rPr>
                        <w:rFonts w:ascii="Calibri" w:hAnsi="Calibri" w:cs="Calibri"/>
                        <w:sz w:val="14"/>
                      </w:rPr>
                    </w:pPr>
                    <w:r>
                      <w:rPr>
                        <w:rFonts w:ascii="Calibri" w:hAnsi="Calibri" w:cs="Calibri"/>
                        <w:sz w:val="14"/>
                      </w:rPr>
                      <w:t>M:106286715_2 BVC</w:t>
                    </w:r>
                  </w:p>
                </w:txbxContent>
              </v:textbox>
              <w10:wrap anchorx="page" anchory="page"/>
              <w10:anchorlock/>
            </v:shape>
          </w:pict>
        </mc:Fallback>
      </mc:AlternateContent>
    </w:r>
  </w:p>
</w:ftr>
</file>

<file path=word/footer2.xml><?xml version="1.0" encoding="utf-8"?>
<w:ft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092F" w:rsidR="00307691" w:rsidP="00AB7D7B" w:rsidRDefault="00705C71" w14:paraId="11196C2C" w14:textId="7C3C616A">
    <w:pPr>
      <w:pStyle w:val="Footer"/>
      <w:spacing w:line="276" w:lineRule="auto"/>
      <w:rPr>
        <w:sz w:val="22"/>
        <w:szCs w:val="20"/>
      </w:rPr>
    </w:pPr>
    <w:sdt>
      <w:sdtPr>
        <w:id w:val="779303650"/>
        <w:docPartObj>
          <w:docPartGallery w:val="Page Numbers (Top of Page)"/>
          <w:docPartUnique/>
        </w:docPartObj>
      </w:sdtPr>
      <w:sdtEndPr>
        <w:rPr>
          <w:sz w:val="22"/>
          <w:szCs w:val="20"/>
        </w:rPr>
      </w:sdtEndPr>
      <w:sdtContent>
        <w:r w:rsidRPr="0090092F" w:rsidR="00307691">
          <w:rPr>
            <w:sz w:val="22"/>
            <w:szCs w:val="20"/>
          </w:rPr>
          <w:t xml:space="preserve">Page </w:t>
        </w:r>
        <w:r w:rsidRPr="0090092F" w:rsidR="00307691">
          <w:rPr>
            <w:b/>
            <w:bCs/>
            <w:sz w:val="22"/>
          </w:rPr>
          <w:fldChar w:fldCharType="begin"/>
        </w:r>
        <w:r w:rsidRPr="0090092F" w:rsidR="00307691">
          <w:rPr>
            <w:b/>
            <w:bCs/>
            <w:sz w:val="22"/>
            <w:szCs w:val="20"/>
          </w:rPr>
          <w:instrText xml:space="preserve"> PAGE </w:instrText>
        </w:r>
        <w:r w:rsidRPr="0090092F" w:rsidR="00307691">
          <w:rPr>
            <w:b/>
            <w:bCs/>
            <w:sz w:val="22"/>
          </w:rPr>
          <w:fldChar w:fldCharType="separate"/>
        </w:r>
        <w:r w:rsidRPr="0090092F" w:rsidR="00307691">
          <w:rPr>
            <w:b/>
            <w:bCs/>
            <w:sz w:val="22"/>
          </w:rPr>
          <w:t>2</w:t>
        </w:r>
        <w:r w:rsidRPr="0090092F" w:rsidR="00307691">
          <w:rPr>
            <w:b/>
            <w:bCs/>
            <w:sz w:val="22"/>
          </w:rPr>
          <w:fldChar w:fldCharType="end"/>
        </w:r>
        <w:r w:rsidRPr="0090092F" w:rsidR="00307691">
          <w:rPr>
            <w:sz w:val="22"/>
            <w:szCs w:val="20"/>
          </w:rPr>
          <w:t xml:space="preserve"> of </w:t>
        </w:r>
        <w:r w:rsidRPr="0090092F" w:rsidR="00307691">
          <w:rPr>
            <w:b/>
            <w:bCs/>
            <w:sz w:val="22"/>
          </w:rPr>
          <w:fldChar w:fldCharType="begin"/>
        </w:r>
        <w:r w:rsidRPr="0090092F" w:rsidR="00307691">
          <w:rPr>
            <w:b/>
            <w:bCs/>
            <w:sz w:val="22"/>
            <w:szCs w:val="20"/>
          </w:rPr>
          <w:instrText xml:space="preserve"> NUMPAGES  </w:instrText>
        </w:r>
        <w:r w:rsidRPr="0090092F" w:rsidR="00307691">
          <w:rPr>
            <w:b/>
            <w:bCs/>
            <w:sz w:val="22"/>
          </w:rPr>
          <w:fldChar w:fldCharType="separate"/>
        </w:r>
        <w:r w:rsidRPr="0090092F" w:rsidR="00307691">
          <w:rPr>
            <w:b/>
            <w:bCs/>
            <w:sz w:val="22"/>
          </w:rPr>
          <w:t>6</w:t>
        </w:r>
        <w:r w:rsidRPr="0090092F" w:rsidR="00307691">
          <w:rPr>
            <w:b/>
            <w:bCs/>
            <w:sz w:val="22"/>
          </w:rPr>
          <w:fldChar w:fldCharType="end"/>
        </w:r>
      </w:sdtContent>
    </w:sdt>
    <w:r w:rsidRPr="0090092F" w:rsidR="00307691">
      <w:rPr>
        <w:sz w:val="22"/>
        <w:szCs w:val="20"/>
      </w:rPr>
      <w:t xml:space="preserve"> </w:t>
    </w:r>
    <w:r w:rsidRPr="0090092F" w:rsidR="00307691">
      <w:rPr>
        <w:sz w:val="22"/>
        <w:szCs w:val="20"/>
      </w:rPr>
      <w:ptab w:alignment="center" w:relativeTo="margin" w:leader="none"/>
    </w:r>
    <w:r w:rsidR="00AB7D7B">
      <w:rPr>
        <w:sz w:val="22"/>
        <w:szCs w:val="20"/>
      </w:rPr>
      <w:t xml:space="preserve">                                                            </w:t>
    </w:r>
    <w:r w:rsidRPr="0090092F" w:rsidR="00307691">
      <w:rPr>
        <w:sz w:val="22"/>
        <w:szCs w:val="20"/>
      </w:rPr>
      <w:t xml:space="preserve">Cultural </w:t>
    </w:r>
    <w:r w:rsidRPr="00227CFA" w:rsidR="00307691">
      <w:rPr>
        <w:sz w:val="22"/>
        <w:szCs w:val="20"/>
      </w:rPr>
      <w:t>equity</w:t>
    </w:r>
    <w:r w:rsidRPr="0090092F" w:rsidR="00307691">
      <w:rPr>
        <w:sz w:val="22"/>
        <w:szCs w:val="20"/>
      </w:rPr>
      <w:t xml:space="preserve"> for</w:t>
    </w:r>
    <w:r w:rsidR="00C61075">
      <w:rPr>
        <w:sz w:val="22"/>
        <w:szCs w:val="20"/>
      </w:rPr>
      <w:t xml:space="preserve"> people who are</w:t>
    </w:r>
    <w:r w:rsidRPr="0090092F" w:rsidR="00307691">
      <w:rPr>
        <w:sz w:val="22"/>
        <w:szCs w:val="20"/>
      </w:rPr>
      <w:t xml:space="preserve"> Deaf and</w:t>
    </w:r>
    <w:r w:rsidR="00AB7D7B">
      <w:rPr>
        <w:sz w:val="22"/>
        <w:szCs w:val="20"/>
      </w:rPr>
      <w:t>/or</w:t>
    </w:r>
    <w:r w:rsidRPr="0090092F" w:rsidR="00307691">
      <w:rPr>
        <w:sz w:val="22"/>
        <w:szCs w:val="20"/>
      </w:rPr>
      <w:t xml:space="preserve"> Disabled</w:t>
    </w:r>
    <w:r w:rsidR="00CC1A64">
      <w:rPr>
        <w:noProof/>
        <w:sz w:val="22"/>
        <w:szCs w:val="20"/>
      </w:rPr>
      <mc:AlternateContent>
        <mc:Choice Requires="wps">
          <w:drawing>
            <wp:anchor distT="0" distB="0" distL="114300" distR="114300" simplePos="0" relativeHeight="251660289" behindDoc="0" locked="1" layoutInCell="1" allowOverlap="1" wp14:editId="2A73834E" wp14:anchorId="38100FF3">
              <wp:simplePos x="0" y="0"/>
              <wp:positionH relativeFrom="page">
                <wp:posOffset>359410</wp:posOffset>
              </wp:positionH>
              <wp:positionV relativeFrom="page">
                <wp:posOffset>10259695</wp:posOffset>
              </wp:positionV>
              <wp:extent cx="1439545" cy="179705"/>
              <wp:effectExtent l="0" t="0" r="8255" b="0"/>
              <wp:wrapNone/>
              <wp:docPr id="1318447624" name="Text Box 2" descr="" title=""/>
              <wp:cNvGraphicFramePr/>
              <a:graphic xmlns:a="http://schemas.openxmlformats.org/drawingml/2006/main">
                <a:graphicData uri="http://schemas.microsoft.com/office/word/2010/wordprocessingShape">
                  <wps:wsp>
                    <wps:cNvSpPr txBox="1"/>
                    <wps:spPr>
                      <a:xfrm>
                        <a:off x="0" y="0"/>
                        <a:ext cx="1439545" cy="17970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CC1A64" w:rsidR="00CC1A64" w:rsidP="00CC1A64" w:rsidRDefault="00CC1A64" w14:paraId="59511303" w14:textId="2C812380">
                          <w:pPr>
                            <w:spacing w:before="0" w:after="0" w:line="240" w:lineRule="auto"/>
                            <w:rPr>
                              <w:rFonts w:ascii="Calibri" w:hAnsi="Calibri" w:cs="Calibri"/>
                              <w:sz w:val="14"/>
                            </w:rPr>
                          </w:pPr>
                          <w:r>
                            <w:rPr>
                              <w:rFonts w:ascii="Calibri" w:hAnsi="Calibri" w:cs="Calibri"/>
                              <w:sz w:val="14"/>
                            </w:rPr>
                            <w:t>M:106286715_2 BVC</w:t>
                          </w:r>
                        </w:p>
                      </w:txbxContent>
                    </wps:txbx>
                    <wps:bodyPr rot="0" spcFirstLastPara="0" vertOverflow="overflow" horzOverflow="overflow" vert="horz" wrap="square" lIns="14400" tIns="14400" rIns="14400" bIns="1440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38100FF3">
              <v:stroke joinstyle="miter"/>
              <v:path gradientshapeok="t" o:connecttype="rect"/>
            </v:shapetype>
            <v:shape id="Text Box 2" style="position:absolute;margin-left:28.3pt;margin-top:807.85pt;width:113.35pt;height:14.15pt;z-index:251660289;visibility:visible;mso-wrap-style:square;mso-wrap-distance-left:9pt;mso-wrap-distance-top:0;mso-wrap-distance-right:9pt;mso-wrap-distance-bottom:0;mso-position-horizontal:absolute;mso-position-horizontal-relative:page;mso-position-vertical:absolute;mso-position-vertical-relative:page;v-text-anchor:top" alt=""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">
              <v:fill o:detectmouseclick="t"/>
              <v:textbox inset=".4mm,.4mm,.4mm,.4mm">
                <w:txbxContent>
                  <w:p w:rsidRPr="00CC1A64" w:rsidR="00CC1A64" w:rsidP="00CC1A64" w:rsidRDefault="00CC1A64" w14:paraId="59511303" w14:textId="2C812380">
                    <w:pPr>
                      <w:spacing w:before="0" w:after="0" w:line="240" w:lineRule="auto"/>
                      <w:rPr>
                        <w:rFonts w:ascii="Calibri" w:hAnsi="Calibri" w:cs="Calibri"/>
                        <w:sz w:val="14"/>
                      </w:rPr>
                    </w:pPr>
                    <w:r>
                      <w:rPr>
                        <w:rFonts w:ascii="Calibri" w:hAnsi="Calibri" w:cs="Calibri"/>
                        <w:sz w:val="14"/>
                      </w:rPr>
                      <w:t>M:106286715_2 BVC</w:t>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092F" w:rsidR="0090092F" w:rsidRDefault="00705C71" w14:paraId="433C0E5E" w14:textId="77777777">
    <w:pPr>
      <w:pStyle w:val="Footer"/>
      <w:rPr>
        <w:sz w:val="22"/>
        <w:szCs w:val="20"/>
      </w:rPr>
    </w:pPr>
    <w:sdt>
      <w:sdtPr>
        <w:id w:val="-1705238520"/>
        <w:docPartObj>
          <w:docPartGallery w:val="Page Numbers (Top of Page)"/>
          <w:docPartUnique/>
        </w:docPartObj>
      </w:sdtPr>
      <w:sdtEndPr>
        <w:rPr>
          <w:sz w:val="22"/>
          <w:szCs w:val="20"/>
        </w:rPr>
      </w:sdtEndPr>
      <w:sdtContent>
        <w:r w:rsidRPr="0090092F" w:rsidR="0090092F">
          <w:rPr>
            <w:sz w:val="22"/>
            <w:szCs w:val="20"/>
          </w:rPr>
          <w:t xml:space="preserve">Page </w:t>
        </w:r>
        <w:r w:rsidRPr="0090092F" w:rsidR="0090092F">
          <w:rPr>
            <w:b/>
            <w:bCs/>
            <w:sz w:val="22"/>
          </w:rPr>
          <w:fldChar w:fldCharType="begin"/>
        </w:r>
        <w:r w:rsidRPr="0090092F" w:rsidR="0090092F">
          <w:rPr>
            <w:b/>
            <w:bCs/>
            <w:sz w:val="22"/>
            <w:szCs w:val="20"/>
          </w:rPr>
          <w:instrText xml:space="preserve"> PAGE </w:instrText>
        </w:r>
        <w:r w:rsidRPr="0090092F" w:rsidR="0090092F">
          <w:rPr>
            <w:b/>
            <w:bCs/>
            <w:sz w:val="22"/>
          </w:rPr>
          <w:fldChar w:fldCharType="separate"/>
        </w:r>
        <w:r w:rsidRPr="0090092F" w:rsidR="0090092F">
          <w:rPr>
            <w:b/>
            <w:bCs/>
            <w:sz w:val="22"/>
          </w:rPr>
          <w:t>2</w:t>
        </w:r>
        <w:r w:rsidRPr="0090092F" w:rsidR="0090092F">
          <w:rPr>
            <w:b/>
            <w:bCs/>
            <w:sz w:val="22"/>
          </w:rPr>
          <w:fldChar w:fldCharType="end"/>
        </w:r>
        <w:r w:rsidRPr="0090092F" w:rsidR="0090092F">
          <w:rPr>
            <w:sz w:val="22"/>
            <w:szCs w:val="20"/>
          </w:rPr>
          <w:t xml:space="preserve"> of </w:t>
        </w:r>
        <w:r w:rsidRPr="0090092F" w:rsidR="0090092F">
          <w:rPr>
            <w:b/>
            <w:bCs/>
            <w:sz w:val="22"/>
          </w:rPr>
          <w:fldChar w:fldCharType="begin"/>
        </w:r>
        <w:r w:rsidRPr="0090092F" w:rsidR="0090092F">
          <w:rPr>
            <w:b/>
            <w:bCs/>
            <w:sz w:val="22"/>
            <w:szCs w:val="20"/>
          </w:rPr>
          <w:instrText xml:space="preserve"> NUMPAGES  </w:instrText>
        </w:r>
        <w:r w:rsidRPr="0090092F" w:rsidR="0090092F">
          <w:rPr>
            <w:b/>
            <w:bCs/>
            <w:sz w:val="22"/>
          </w:rPr>
          <w:fldChar w:fldCharType="separate"/>
        </w:r>
        <w:r w:rsidRPr="0090092F" w:rsidR="0090092F">
          <w:rPr>
            <w:b/>
            <w:bCs/>
            <w:sz w:val="22"/>
          </w:rPr>
          <w:t>6</w:t>
        </w:r>
        <w:r w:rsidRPr="0090092F" w:rsidR="0090092F">
          <w:rPr>
            <w:b/>
            <w:bCs/>
            <w:sz w:val="22"/>
          </w:rPr>
          <w:fldChar w:fldCharType="end"/>
        </w:r>
      </w:sdtContent>
    </w:sdt>
    <w:r w:rsidRPr="0090092F" w:rsidR="0090092F">
      <w:rPr>
        <w:sz w:val="22"/>
        <w:szCs w:val="20"/>
      </w:rPr>
      <w:t xml:space="preserve"> </w:t>
    </w:r>
    <w:r w:rsidRPr="0090092F" w:rsidR="0090092F">
      <w:rPr>
        <w:sz w:val="22"/>
        <w:szCs w:val="20"/>
      </w:rPr>
      <w:ptab w:alignment="center" w:relativeTo="margin" w:leader="none"/>
    </w:r>
    <w:r w:rsidRPr="0090092F" w:rsidR="0090092F">
      <w:rPr>
        <w:sz w:val="22"/>
        <w:szCs w:val="20"/>
      </w:rPr>
      <w:ptab w:alignment="right" w:relativeTo="margin" w:leader="none"/>
    </w:r>
    <w:r w:rsidRPr="0090092F" w:rsidR="0090092F">
      <w:rPr>
        <w:sz w:val="22"/>
        <w:szCs w:val="20"/>
      </w:rPr>
      <w:t xml:space="preserve">Cultural </w:t>
    </w:r>
    <w:r w:rsidRPr="00227CFA" w:rsidR="00227CFA">
      <w:rPr>
        <w:sz w:val="22"/>
        <w:szCs w:val="20"/>
      </w:rPr>
      <w:t>equity</w:t>
    </w:r>
    <w:r w:rsidRPr="0090092F" w:rsidR="0090092F">
      <w:rPr>
        <w:sz w:val="22"/>
        <w:szCs w:val="20"/>
      </w:rPr>
      <w:t xml:space="preserve"> for Deaf and Disabled people</w:t>
    </w:r>
    <w:r w:rsidR="0090092F">
      <w:rPr>
        <w:sz w:val="22"/>
        <w:szCs w:val="20"/>
      </w:rPr>
      <w:t>.</w:t>
    </w:r>
  </w:p>
  <w:p w:rsidR="00B17EA2" w:rsidRDefault="00B17EA2" w14:paraId="71FFFF0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7389" w:rsidP="003D194C" w:rsidRDefault="00757389" w14:paraId="312ACA28" w14:textId="77777777">
      <w:pPr>
        <w:spacing w:before="0" w:after="0" w:line="240" w:lineRule="auto"/>
      </w:pPr>
      <w:r>
        <w:separator/>
      </w:r>
    </w:p>
  </w:footnote>
  <w:footnote w:type="continuationSeparator" w:id="0">
    <w:p w:rsidR="00757389" w:rsidP="003D194C" w:rsidRDefault="00757389" w14:paraId="22963904" w14:textId="77777777">
      <w:pPr>
        <w:spacing w:before="0" w:after="0" w:line="240" w:lineRule="auto"/>
      </w:pPr>
      <w:r>
        <w:continuationSeparator/>
      </w:r>
    </w:p>
  </w:footnote>
  <w:footnote w:type="continuationNotice" w:id="1">
    <w:p w:rsidR="00757389" w:rsidRDefault="00757389" w14:paraId="02DB7087"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3D74" w:rsidR="00307691" w:rsidP="00123D95" w:rsidRDefault="00307691" w14:paraId="4064D230" w14:textId="77777777">
    <w:pPr>
      <w:pStyle w:val="Header"/>
      <w:tabs>
        <w:tab w:val="clear" w:pos="4513"/>
        <w:tab w:val="center" w:pos="2127"/>
      </w:tabs>
      <w:spacing w:after="480" w:line="312" w:lineRule="auto"/>
      <w:rPr>
        <w:rFonts w:cstheme="minorHAnsi"/>
        <w:color w:val="000000"/>
        <w:shd w:val="clear" w:color="auto" w:fill="FFFFFF"/>
        <w:lang w:val="en-US"/>
      </w:rPr>
    </w:pPr>
    <w:r>
      <w:rPr>
        <w:rFonts w:cstheme="minorHAnsi"/>
        <w:color w:val="000000"/>
        <w:shd w:val="clear" w:color="auto" w:fill="FFFFFF"/>
        <w:lang w:val="en-US"/>
      </w:rPr>
      <w:t xml:space="preserve">Doc title </w:t>
    </w:r>
    <w:r>
      <w:rPr>
        <w:rFonts w:cstheme="minorHAnsi"/>
        <w:color w:val="000000"/>
        <w:shd w:val="clear" w:color="auto" w:fill="FFFFFF"/>
        <w:lang w:val="en-US"/>
      </w:rPr>
      <w:tab/>
    </w:r>
    <w:r>
      <w:rPr>
        <w:rFonts w:cstheme="minorHAnsi"/>
        <w:color w:val="000000"/>
        <w:shd w:val="clear" w:color="auto" w:fill="FFFFFF"/>
        <w:lang w:val="en-US"/>
      </w:rPr>
      <w:tab/>
      <w:t>Date</w:t>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F6884" w:rsidR="00307691" w:rsidP="00123D95" w:rsidRDefault="00307691" w14:paraId="7D65A4C4" w14:textId="77777777">
    <w:pPr>
      <w:pStyle w:val="Header"/>
      <w:spacing w:after="120" w:line="312" w:lineRule="auto"/>
      <w:rPr>
        <w:rFonts w:cstheme="minorHAnsi"/>
        <w:color w:val="000000"/>
        <w:sz w:val="20"/>
        <w:szCs w:val="18"/>
        <w:shd w:val="clear" w:color="auto" w:fill="FFFFFF"/>
      </w:rPr>
    </w:pPr>
    <w:r w:rsidRPr="001F6884">
      <w:rPr>
        <w:rFonts w:cstheme="minorHAnsi"/>
        <w:noProof/>
        <w:color w:val="000000"/>
        <w:shd w:val="clear" w:color="auto" w:fill="FFFFFF"/>
      </w:rPr>
      <w:drawing>
        <wp:anchor distT="0" distB="0" distL="114300" distR="114300" simplePos="0" relativeHeight="251658240" behindDoc="1" locked="0" layoutInCell="1" allowOverlap="1" wp14:editId="30BA29D3" wp14:anchorId="2DABBE8E">
          <wp:simplePos x="0" y="0"/>
          <wp:positionH relativeFrom="margin">
            <wp:posOffset>4229100</wp:posOffset>
          </wp:positionH>
          <wp:positionV relativeFrom="paragraph">
            <wp:posOffset>2540</wp:posOffset>
          </wp:positionV>
          <wp:extent cx="1749425" cy="901700"/>
          <wp:effectExtent l="0" t="0" r="0" b="0"/>
          <wp:wrapNone/>
          <wp:docPr id="1420696843" name="Picture 142069684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rts Access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1749425" cy="901700"/>
                  </a:xfrm>
                  <a:prstGeom prst="rect">
                    <a:avLst/>
                  </a:prstGeom>
                </pic:spPr>
              </pic:pic>
            </a:graphicData>
          </a:graphic>
          <wp14:sizeRelH relativeFrom="page">
            <wp14:pctWidth>0</wp14:pctWidth>
          </wp14:sizeRelH>
          <wp14:sizeRelV relativeFrom="page">
            <wp14:pctHeight>0</wp14:pctHeight>
          </wp14:sizeRelV>
        </wp:anchor>
      </w:drawing>
    </w:r>
    <w:r w:rsidRPr="001F6884">
      <w:rPr>
        <w:rFonts w:cstheme="minorHAnsi"/>
        <w:color w:val="000000"/>
        <w:sz w:val="20"/>
        <w:szCs w:val="18"/>
        <w:shd w:val="clear" w:color="auto" w:fill="FFFFFF"/>
      </w:rPr>
      <w:t>Art</w:t>
    </w:r>
    <w:r w:rsidR="00E724A8">
      <w:rPr>
        <w:rFonts w:cstheme="minorHAnsi"/>
        <w:color w:val="000000"/>
        <w:sz w:val="20"/>
        <w:szCs w:val="18"/>
        <w:shd w:val="clear" w:color="auto" w:fill="FFFFFF"/>
      </w:rPr>
      <w:t>s</w:t>
    </w:r>
    <w:r w:rsidRPr="001F6884">
      <w:rPr>
        <w:rFonts w:cstheme="minorHAnsi"/>
        <w:color w:val="000000"/>
        <w:sz w:val="20"/>
        <w:szCs w:val="18"/>
        <w:shd w:val="clear" w:color="auto" w:fill="FFFFFF"/>
      </w:rPr>
      <w:t xml:space="preserve"> Access Society Incorporated</w:t>
    </w:r>
    <w:r>
      <w:rPr>
        <w:rFonts w:cstheme="minorHAnsi"/>
        <w:color w:val="000000"/>
        <w:sz w:val="20"/>
        <w:szCs w:val="18"/>
        <w:shd w:val="clear" w:color="auto" w:fill="FFFFFF"/>
      </w:rPr>
      <w:t xml:space="preserve"> </w:t>
    </w:r>
    <w:r>
      <w:rPr>
        <w:rFonts w:cstheme="minorHAnsi"/>
        <w:color w:val="000000"/>
        <w:sz w:val="20"/>
        <w:szCs w:val="18"/>
        <w:shd w:val="clear" w:color="auto" w:fill="FFFFFF"/>
      </w:rPr>
      <w:br/>
    </w:r>
    <w:r w:rsidRPr="001F6884">
      <w:rPr>
        <w:rFonts w:cstheme="minorHAnsi"/>
        <w:color w:val="000000"/>
        <w:sz w:val="20"/>
        <w:szCs w:val="18"/>
        <w:shd w:val="clear" w:color="auto" w:fill="FFFFFF"/>
      </w:rPr>
      <w:t>registration number A0007628K ABN 34 192 751 897</w:t>
    </w:r>
  </w:p>
  <w:p w:rsidRPr="001F6884" w:rsidR="00307691" w:rsidP="0032281E" w:rsidRDefault="0032281E" w14:paraId="3F6EF966" w14:textId="77777777">
    <w:pPr>
      <w:pStyle w:val="Header"/>
      <w:tabs>
        <w:tab w:val="clear" w:pos="4513"/>
        <w:tab w:val="center" w:pos="2835"/>
      </w:tabs>
      <w:spacing w:line="276" w:lineRule="auto"/>
      <w:rPr>
        <w:rFonts w:cstheme="minorHAnsi"/>
        <w:color w:val="000000"/>
        <w:shd w:val="clear" w:color="auto" w:fill="FFFFFF"/>
      </w:rPr>
    </w:pPr>
    <w:r w:rsidRPr="001F6884">
      <w:rPr>
        <w:rFonts w:cstheme="minorHAnsi"/>
        <w:color w:val="000000"/>
        <w:shd w:val="clear" w:color="auto" w:fill="FFFFFF"/>
      </w:rPr>
      <w:t>Address</w:t>
    </w:r>
    <w:r w:rsidRPr="001F6884" w:rsidR="00307691">
      <w:rPr>
        <w:rFonts w:cstheme="minorHAnsi"/>
        <w:color w:val="000000"/>
        <w:shd w:val="clear" w:color="auto" w:fill="FFFFFF"/>
      </w:rPr>
      <w:t xml:space="preserve">: </w:t>
    </w:r>
    <w:r w:rsidRPr="001F6884" w:rsidR="00307691">
      <w:rPr>
        <w:rFonts w:cstheme="minorHAnsi"/>
        <w:color w:val="000000"/>
        <w:shd w:val="clear" w:color="auto" w:fill="FFFFFF"/>
      </w:rPr>
      <w:tab/>
      <w:t>2</w:t>
    </w:r>
    <w:r w:rsidR="00E724A8">
      <w:rPr>
        <w:rFonts w:cstheme="minorHAnsi"/>
        <w:color w:val="000000"/>
        <w:shd w:val="clear" w:color="auto" w:fill="FFFFFF"/>
      </w:rPr>
      <w:t>2</w:t>
    </w:r>
    <w:r w:rsidRPr="001F6884" w:rsidR="00307691">
      <w:rPr>
        <w:rFonts w:cstheme="minorHAnsi"/>
        <w:color w:val="000000"/>
        <w:shd w:val="clear" w:color="auto" w:fill="FFFFFF"/>
      </w:rPr>
      <w:t>2 Bank St. South Melbourne 3205</w:t>
    </w:r>
  </w:p>
  <w:p w:rsidR="00307691" w:rsidP="0032281E" w:rsidRDefault="00307691" w14:paraId="1F62A42F" w14:textId="77777777">
    <w:pPr>
      <w:pStyle w:val="Header"/>
      <w:tabs>
        <w:tab w:val="clear" w:pos="4513"/>
        <w:tab w:val="center" w:pos="1843"/>
      </w:tabs>
      <w:spacing w:line="276" w:lineRule="auto"/>
      <w:rPr>
        <w:rFonts w:cstheme="minorHAnsi"/>
        <w:color w:val="000000"/>
        <w:shd w:val="clear" w:color="auto" w:fill="FFFFFF"/>
      </w:rPr>
    </w:pPr>
    <w:r w:rsidRPr="001F6884">
      <w:rPr>
        <w:rFonts w:cstheme="minorHAnsi"/>
        <w:color w:val="000000"/>
        <w:shd w:val="clear" w:color="auto" w:fill="FFFFFF"/>
      </w:rPr>
      <w:t xml:space="preserve">Phone: </w:t>
    </w:r>
    <w:r w:rsidRPr="001F6884">
      <w:rPr>
        <w:rFonts w:cstheme="minorHAnsi"/>
        <w:color w:val="000000"/>
        <w:shd w:val="clear" w:color="auto" w:fill="FFFFFF"/>
      </w:rPr>
      <w:tab/>
      <w:t>03 9699</w:t>
    </w:r>
    <w:r w:rsidRPr="00BE43C8">
      <w:rPr>
        <w:rFonts w:cstheme="minorHAnsi"/>
        <w:color w:val="000000"/>
        <w:shd w:val="clear" w:color="auto" w:fill="FFFFFF"/>
      </w:rPr>
      <w:t xml:space="preserve"> 8299</w:t>
    </w:r>
  </w:p>
  <w:p w:rsidRPr="00BE43C8" w:rsidR="00307691" w:rsidP="0032281E" w:rsidRDefault="00307691" w14:paraId="264168A8" w14:textId="77777777">
    <w:pPr>
      <w:pStyle w:val="Header"/>
      <w:tabs>
        <w:tab w:val="clear" w:pos="4513"/>
        <w:tab w:val="center" w:pos="2410"/>
      </w:tabs>
      <w:spacing w:line="276" w:lineRule="auto"/>
      <w:rPr>
        <w:rFonts w:cstheme="minorHAnsi"/>
        <w:color w:val="000000"/>
        <w:shd w:val="clear" w:color="auto" w:fill="FFFFFF"/>
      </w:rPr>
    </w:pPr>
    <w:r w:rsidRPr="00BE43C8">
      <w:rPr>
        <w:rFonts w:cstheme="minorHAnsi"/>
        <w:color w:val="000000"/>
        <w:shd w:val="clear" w:color="auto" w:fill="FFFFFF"/>
      </w:rPr>
      <w:t>Email:</w:t>
    </w:r>
    <w:r>
      <w:rPr>
        <w:rFonts w:cstheme="minorHAnsi"/>
        <w:color w:val="000000"/>
        <w:shd w:val="clear" w:color="auto" w:fill="FFFFFF"/>
      </w:rPr>
      <w:t xml:space="preserve"> </w:t>
    </w:r>
    <w:r>
      <w:rPr>
        <w:rFonts w:cstheme="minorHAnsi"/>
        <w:color w:val="000000"/>
        <w:shd w:val="clear" w:color="auto" w:fill="FFFFFF"/>
      </w:rPr>
      <w:tab/>
    </w:r>
    <w:hyperlink w:history="1" r:id="rId2">
      <w:r w:rsidRPr="00BB21F9">
        <w:rPr>
          <w:rStyle w:val="Hyperlink"/>
          <w:rFonts w:cstheme="minorHAnsi"/>
          <w:shd w:val="clear" w:color="auto" w:fill="FFFFFF"/>
        </w:rPr>
        <w:t>info@artsaccess.com.au</w:t>
      </w:r>
    </w:hyperlink>
  </w:p>
  <w:p w:rsidRPr="004D761C" w:rsidR="00992D85" w:rsidP="0032281E" w:rsidRDefault="00307691" w14:paraId="3658B6BF" w14:textId="77777777">
    <w:pPr>
      <w:pStyle w:val="Header"/>
      <w:tabs>
        <w:tab w:val="clear" w:pos="4513"/>
        <w:tab w:val="center" w:pos="2127"/>
      </w:tabs>
      <w:spacing w:line="276" w:lineRule="auto"/>
      <w:rPr>
        <w:rFonts w:cstheme="minorHAnsi"/>
        <w:color w:val="0563C1" w:themeColor="hyperlink"/>
        <w:u w:val="single"/>
        <w:shd w:val="clear" w:color="auto" w:fill="FFFFFF"/>
      </w:rPr>
    </w:pPr>
    <w:r w:rsidRPr="00BE43C8">
      <w:rPr>
        <w:rFonts w:cstheme="minorHAnsi"/>
        <w:color w:val="000000"/>
        <w:shd w:val="clear" w:color="auto" w:fill="FFFFFF"/>
      </w:rPr>
      <w:t>Website:</w:t>
    </w:r>
    <w:r>
      <w:rPr>
        <w:rFonts w:cstheme="minorHAnsi"/>
        <w:color w:val="000000"/>
        <w:shd w:val="clear" w:color="auto" w:fill="FFFFFF"/>
      </w:rPr>
      <w:t xml:space="preserve"> </w:t>
    </w:r>
    <w:r>
      <w:rPr>
        <w:rFonts w:cstheme="minorHAnsi"/>
        <w:color w:val="000000"/>
        <w:shd w:val="clear" w:color="auto" w:fill="FFFFFF"/>
      </w:rPr>
      <w:tab/>
    </w:r>
    <w:hyperlink w:history="1" r:id="rId3">
      <w:r w:rsidRPr="00BE43C8">
        <w:rPr>
          <w:rStyle w:val="Hyperlink"/>
          <w:rFonts w:cstheme="minorHAnsi"/>
          <w:shd w:val="clear" w:color="auto" w:fill="FFFFFF"/>
        </w:rPr>
        <w:t>artsaccess.com.au</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2281E" w:rsidR="00B17EA2" w:rsidP="0032281E" w:rsidRDefault="005B5DE3" w14:paraId="172206F1" w14:textId="3B1AC798">
    <w:pPr>
      <w:pStyle w:val="Header"/>
      <w:tabs>
        <w:tab w:val="clear" w:pos="4513"/>
        <w:tab w:val="center" w:pos="2127"/>
      </w:tabs>
      <w:spacing w:after="240" w:line="276" w:lineRule="auto"/>
      <w:rPr>
        <w:rFonts w:cstheme="minorHAnsi"/>
        <w:color w:val="000000"/>
        <w:sz w:val="22"/>
        <w:szCs w:val="21"/>
        <w:shd w:val="clear" w:color="auto" w:fill="FFFFFF"/>
        <w:lang w:val="en-US"/>
      </w:rPr>
    </w:pPr>
    <w:r>
      <w:rPr>
        <w:rFonts w:cstheme="minorHAnsi"/>
        <w:color w:val="000000"/>
        <w:sz w:val="22"/>
        <w:szCs w:val="21"/>
        <w:shd w:val="clear" w:color="auto" w:fill="FFFFFF"/>
        <w:lang w:val="en-US"/>
      </w:rPr>
      <w:tab/>
    </w:r>
  </w:p>
</w:hdr>
</file>

<file path=word/header4.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F6884" w:rsidR="00123D95" w:rsidP="00123D95" w:rsidRDefault="00123D95" w14:paraId="521EFBC5" w14:textId="77777777">
    <w:pPr>
      <w:pStyle w:val="Header"/>
      <w:spacing w:after="120" w:line="312" w:lineRule="auto"/>
      <w:rPr>
        <w:rFonts w:cstheme="minorHAnsi"/>
        <w:color w:val="000000"/>
        <w:sz w:val="20"/>
        <w:szCs w:val="18"/>
        <w:shd w:val="clear" w:color="auto" w:fill="FFFFFF"/>
      </w:rPr>
    </w:pPr>
    <w:r w:rsidRPr="001F6884">
      <w:rPr>
        <w:rFonts w:cstheme="minorHAnsi"/>
        <w:noProof/>
        <w:color w:val="000000"/>
        <w:shd w:val="clear" w:color="auto" w:fill="FFFFFF"/>
      </w:rPr>
      <w:drawing>
        <wp:anchor distT="0" distB="0" distL="114300" distR="114300" simplePos="0" relativeHeight="251658241" behindDoc="1" locked="0" layoutInCell="1" allowOverlap="1" wp14:editId="5B3936F5" wp14:anchorId="70E34E21">
          <wp:simplePos x="0" y="0"/>
          <wp:positionH relativeFrom="margin">
            <wp:align>right</wp:align>
          </wp:positionH>
          <wp:positionV relativeFrom="paragraph">
            <wp:posOffset>3116</wp:posOffset>
          </wp:positionV>
          <wp:extent cx="1749425" cy="901700"/>
          <wp:effectExtent l="0" t="0" r="0" b="0"/>
          <wp:wrapNone/>
          <wp:docPr id="17382130" name="Picture 173821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rts Access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1749425" cy="901700"/>
                  </a:xfrm>
                  <a:prstGeom prst="rect">
                    <a:avLst/>
                  </a:prstGeom>
                </pic:spPr>
              </pic:pic>
            </a:graphicData>
          </a:graphic>
          <wp14:sizeRelH relativeFrom="page">
            <wp14:pctWidth>0</wp14:pctWidth>
          </wp14:sizeRelH>
          <wp14:sizeRelV relativeFrom="page">
            <wp14:pctHeight>0</wp14:pctHeight>
          </wp14:sizeRelV>
        </wp:anchor>
      </w:drawing>
    </w:r>
    <w:r w:rsidRPr="001F6884">
      <w:rPr>
        <w:rFonts w:cstheme="minorHAnsi"/>
        <w:color w:val="000000"/>
        <w:sz w:val="20"/>
        <w:szCs w:val="18"/>
        <w:shd w:val="clear" w:color="auto" w:fill="FFFFFF"/>
      </w:rPr>
      <w:t>Art Access Society Incorporated</w:t>
    </w:r>
    <w:r>
      <w:rPr>
        <w:rFonts w:cstheme="minorHAnsi"/>
        <w:color w:val="000000"/>
        <w:sz w:val="20"/>
        <w:szCs w:val="18"/>
        <w:shd w:val="clear" w:color="auto" w:fill="FFFFFF"/>
      </w:rPr>
      <w:t xml:space="preserve"> </w:t>
    </w:r>
    <w:r>
      <w:rPr>
        <w:rFonts w:cstheme="minorHAnsi"/>
        <w:color w:val="000000"/>
        <w:sz w:val="20"/>
        <w:szCs w:val="18"/>
        <w:shd w:val="clear" w:color="auto" w:fill="FFFFFF"/>
      </w:rPr>
      <w:br/>
    </w:r>
    <w:r w:rsidRPr="001F6884">
      <w:rPr>
        <w:rFonts w:cstheme="minorHAnsi"/>
        <w:color w:val="000000"/>
        <w:sz w:val="20"/>
        <w:szCs w:val="18"/>
        <w:shd w:val="clear" w:color="auto" w:fill="FFFFFF"/>
      </w:rPr>
      <w:t>registration number A0007628K ABN 34 192 751 897</w:t>
    </w:r>
  </w:p>
  <w:p w:rsidRPr="001F6884" w:rsidR="00123D95" w:rsidP="00123D95" w:rsidRDefault="00123D95" w14:paraId="09AD9CF2" w14:textId="77777777">
    <w:pPr>
      <w:pStyle w:val="Header"/>
      <w:tabs>
        <w:tab w:val="clear" w:pos="4513"/>
        <w:tab w:val="center" w:pos="2835"/>
      </w:tabs>
      <w:spacing w:line="312" w:lineRule="auto"/>
      <w:rPr>
        <w:rFonts w:cstheme="minorHAnsi"/>
        <w:color w:val="000000"/>
        <w:shd w:val="clear" w:color="auto" w:fill="FFFFFF"/>
      </w:rPr>
    </w:pPr>
    <w:r w:rsidRPr="001F6884">
      <w:rPr>
        <w:rFonts w:cstheme="minorHAnsi"/>
        <w:color w:val="000000"/>
        <w:shd w:val="clear" w:color="auto" w:fill="FFFFFF"/>
      </w:rPr>
      <w:t xml:space="preserve">Adress: </w:t>
    </w:r>
    <w:r w:rsidRPr="001F6884">
      <w:rPr>
        <w:rFonts w:cstheme="minorHAnsi"/>
        <w:color w:val="000000"/>
        <w:shd w:val="clear" w:color="auto" w:fill="FFFFFF"/>
      </w:rPr>
      <w:tab/>
      <w:t>22 Bank St. South Melbourne 3205</w:t>
    </w:r>
  </w:p>
  <w:p w:rsidRPr="00BE43C8" w:rsidR="00123D95" w:rsidP="00123D95" w:rsidRDefault="00123D95" w14:paraId="646AA45D" w14:textId="77777777">
    <w:pPr>
      <w:pStyle w:val="Header"/>
      <w:tabs>
        <w:tab w:val="clear" w:pos="4513"/>
        <w:tab w:val="center" w:pos="1843"/>
      </w:tabs>
      <w:spacing w:line="312" w:lineRule="auto"/>
      <w:rPr>
        <w:rFonts w:cstheme="minorHAnsi"/>
        <w:color w:val="000000"/>
        <w:shd w:val="clear" w:color="auto" w:fill="FFFFFF"/>
      </w:rPr>
    </w:pPr>
    <w:r w:rsidRPr="001F6884">
      <w:rPr>
        <w:rFonts w:cstheme="minorHAnsi"/>
        <w:color w:val="000000"/>
        <w:shd w:val="clear" w:color="auto" w:fill="FFFFFF"/>
      </w:rPr>
      <w:t xml:space="preserve">Phone: </w:t>
    </w:r>
    <w:r w:rsidRPr="001F6884">
      <w:rPr>
        <w:rFonts w:cstheme="minorHAnsi"/>
        <w:color w:val="000000"/>
        <w:shd w:val="clear" w:color="auto" w:fill="FFFFFF"/>
      </w:rPr>
      <w:tab/>
      <w:t>03 9699</w:t>
    </w:r>
    <w:r w:rsidRPr="00BE43C8">
      <w:rPr>
        <w:rFonts w:cstheme="minorHAnsi"/>
        <w:color w:val="000000"/>
        <w:shd w:val="clear" w:color="auto" w:fill="FFFFFF"/>
      </w:rPr>
      <w:t xml:space="preserve"> 8299</w:t>
    </w:r>
  </w:p>
  <w:p w:rsidRPr="00BE43C8" w:rsidR="00123D95" w:rsidP="00123D95" w:rsidRDefault="00123D95" w14:paraId="6A306351" w14:textId="77777777">
    <w:pPr>
      <w:pStyle w:val="Header"/>
      <w:tabs>
        <w:tab w:val="clear" w:pos="4513"/>
        <w:tab w:val="center" w:pos="2410"/>
      </w:tabs>
      <w:spacing w:line="312" w:lineRule="auto"/>
      <w:rPr>
        <w:rFonts w:cstheme="minorHAnsi"/>
        <w:color w:val="000000"/>
        <w:shd w:val="clear" w:color="auto" w:fill="FFFFFF"/>
      </w:rPr>
    </w:pPr>
    <w:r w:rsidRPr="00BE43C8">
      <w:rPr>
        <w:rFonts w:cstheme="minorHAnsi"/>
        <w:color w:val="000000"/>
        <w:shd w:val="clear" w:color="auto" w:fill="FFFFFF"/>
      </w:rPr>
      <w:t>Email:</w:t>
    </w:r>
    <w:r>
      <w:rPr>
        <w:rFonts w:cstheme="minorHAnsi"/>
        <w:color w:val="000000"/>
        <w:shd w:val="clear" w:color="auto" w:fill="FFFFFF"/>
      </w:rPr>
      <w:t xml:space="preserve"> </w:t>
    </w:r>
    <w:r>
      <w:rPr>
        <w:rFonts w:cstheme="minorHAnsi"/>
        <w:color w:val="000000"/>
        <w:shd w:val="clear" w:color="auto" w:fill="FFFFFF"/>
      </w:rPr>
      <w:tab/>
    </w:r>
    <w:hyperlink w:history="1" r:id="rId2">
      <w:r w:rsidRPr="00BB21F9">
        <w:rPr>
          <w:rStyle w:val="Hyperlink"/>
          <w:rFonts w:cstheme="minorHAnsi"/>
          <w:shd w:val="clear" w:color="auto" w:fill="FFFFFF"/>
        </w:rPr>
        <w:t>info@artsaccess.com.au</w:t>
      </w:r>
    </w:hyperlink>
  </w:p>
  <w:p w:rsidRPr="00123D95" w:rsidR="00123D95" w:rsidP="00BE0FCA" w:rsidRDefault="00123D95" w14:paraId="5D5F0AF7" w14:textId="77777777">
    <w:pPr>
      <w:pStyle w:val="Header"/>
      <w:tabs>
        <w:tab w:val="clear" w:pos="4513"/>
        <w:tab w:val="center" w:pos="2127"/>
      </w:tabs>
      <w:spacing w:after="240" w:line="312" w:lineRule="auto"/>
      <w:rPr>
        <w:rFonts w:cstheme="minorHAnsi"/>
        <w:color w:val="000000"/>
        <w:shd w:val="clear" w:color="auto" w:fill="FFFFFF"/>
      </w:rPr>
    </w:pPr>
    <w:r w:rsidRPr="00BE43C8">
      <w:rPr>
        <w:rFonts w:cstheme="minorHAnsi"/>
        <w:color w:val="000000"/>
        <w:shd w:val="clear" w:color="auto" w:fill="FFFFFF"/>
      </w:rPr>
      <w:t>Website:</w:t>
    </w:r>
    <w:r>
      <w:rPr>
        <w:rFonts w:cstheme="minorHAnsi"/>
        <w:color w:val="000000"/>
        <w:shd w:val="clear" w:color="auto" w:fill="FFFFFF"/>
      </w:rPr>
      <w:t xml:space="preserve"> </w:t>
    </w:r>
    <w:r>
      <w:rPr>
        <w:rFonts w:cstheme="minorHAnsi"/>
        <w:color w:val="000000"/>
        <w:shd w:val="clear" w:color="auto" w:fill="FFFFFF"/>
      </w:rPr>
      <w:tab/>
    </w:r>
    <w:hyperlink w:history="1" r:id="rId3">
      <w:r w:rsidRPr="00BE43C8">
        <w:rPr>
          <w:rStyle w:val="Hyperlink"/>
          <w:rFonts w:cstheme="minorHAnsi"/>
          <w:shd w:val="clear" w:color="auto" w:fill="FFFFFF"/>
        </w:rPr>
        <w:t>artsaccess.com.au</w:t>
      </w:r>
    </w:hyperlink>
  </w:p>
  <w:p w:rsidR="00B17EA2" w:rsidRDefault="00B17EA2" w14:paraId="22349F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E52"/>
    <w:multiLevelType w:val="hybridMultilevel"/>
    <w:tmpl w:val="3FB0C4A8"/>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 w15:restartNumberingAfterBreak="0">
    <w:nsid w:val="002E0951"/>
    <w:multiLevelType w:val="hybridMultilevel"/>
    <w:tmpl w:val="AA04F190"/>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2" w15:restartNumberingAfterBreak="0">
    <w:nsid w:val="007B1668"/>
    <w:multiLevelType w:val="hybridMultilevel"/>
    <w:tmpl w:val="CE08B938"/>
    <w:lvl w:ilvl="0" w:tplc="D542C5F0">
      <w:start w:val="1"/>
      <w:numFmt w:val="decimal"/>
      <w:lvlText w:val="(%1)"/>
      <w:lvlJc w:val="left"/>
      <w:pPr>
        <w:ind w:left="1702" w:hanging="360"/>
      </w:pPr>
      <w:rPr>
        <w:rFonts w:hint="default"/>
        <w:b w:val="0"/>
        <w:bCs w:val="0"/>
        <w:sz w:val="24"/>
        <w:szCs w:val="24"/>
      </w:rPr>
    </w:lvl>
    <w:lvl w:ilvl="1" w:tplc="160E7F68">
      <w:start w:val="1"/>
      <w:numFmt w:val="lowerLetter"/>
      <w:lvlText w:val="(%2)"/>
      <w:lvlJc w:val="left"/>
      <w:pPr>
        <w:ind w:left="2422" w:hanging="360"/>
      </w:pPr>
      <w:rPr>
        <w:rFonts w:cs="Times New Roman" w:hint="default"/>
        <w:b w:val="0"/>
        <w:bCs w:val="0"/>
        <w:sz w:val="24"/>
        <w:szCs w:val="24"/>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 w15:restartNumberingAfterBreak="0">
    <w:nsid w:val="053616C0"/>
    <w:multiLevelType w:val="hybridMultilevel"/>
    <w:tmpl w:val="4574E5D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 w15:restartNumberingAfterBreak="0">
    <w:nsid w:val="05A00A81"/>
    <w:multiLevelType w:val="hybridMultilevel"/>
    <w:tmpl w:val="FCAAACAE"/>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0C09001B">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5" w15:restartNumberingAfterBreak="0">
    <w:nsid w:val="061B701F"/>
    <w:multiLevelType w:val="hybridMultilevel"/>
    <w:tmpl w:val="D55A69F2"/>
    <w:lvl w:ilvl="0" w:tplc="479826BE">
      <w:start w:val="1"/>
      <w:numFmt w:val="decimal"/>
      <w:lvlText w:val="(%1)"/>
      <w:lvlJc w:val="left"/>
      <w:pPr>
        <w:ind w:left="1697" w:hanging="360"/>
      </w:pPr>
      <w:rPr>
        <w:rFonts w:hint="default"/>
      </w:rPr>
    </w:lvl>
    <w:lvl w:ilvl="1" w:tplc="98DCC646">
      <w:start w:val="1"/>
      <w:numFmt w:val="lowerLetter"/>
      <w:lvlText w:val="(%2)"/>
      <w:lvlJc w:val="left"/>
      <w:pPr>
        <w:ind w:left="2417" w:hanging="360"/>
      </w:pPr>
      <w:rPr>
        <w:rFonts w:hint="default"/>
      </w:r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6" w15:restartNumberingAfterBreak="0">
    <w:nsid w:val="07F73C7A"/>
    <w:multiLevelType w:val="hybridMultilevel"/>
    <w:tmpl w:val="84A2C8F2"/>
    <w:lvl w:ilvl="0" w:tplc="479826BE">
      <w:start w:val="1"/>
      <w:numFmt w:val="decimal"/>
      <w:lvlText w:val="(%1)"/>
      <w:lvlJc w:val="left"/>
      <w:pPr>
        <w:ind w:left="1702" w:hanging="360"/>
      </w:pPr>
      <w:rPr>
        <w:rFonts w:hint="default"/>
      </w:rPr>
    </w:lvl>
    <w:lvl w:ilvl="1" w:tplc="46A8EA40">
      <w:start w:val="1"/>
      <w:numFmt w:val="lowerLetter"/>
      <w:lvlText w:val="(%2)"/>
      <w:lvlJc w:val="left"/>
      <w:pPr>
        <w:ind w:left="2936"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7" w15:restartNumberingAfterBreak="0">
    <w:nsid w:val="088C1D49"/>
    <w:multiLevelType w:val="hybridMultilevel"/>
    <w:tmpl w:val="73004760"/>
    <w:lvl w:ilvl="0" w:tplc="46A8EA40">
      <w:start w:val="1"/>
      <w:numFmt w:val="lowerLetter"/>
      <w:lvlText w:val="(%1)"/>
      <w:lvlJc w:val="left"/>
      <w:pPr>
        <w:ind w:left="2216" w:hanging="360"/>
      </w:pPr>
      <w:rPr>
        <w:rFonts w:cs="Times New Roman" w:hint="default"/>
      </w:rPr>
    </w:lvl>
    <w:lvl w:ilvl="1" w:tplc="46A8EA40">
      <w:start w:val="1"/>
      <w:numFmt w:val="lowerLetter"/>
      <w:lvlText w:val="(%2)"/>
      <w:lvlJc w:val="left"/>
      <w:pPr>
        <w:ind w:left="2422" w:hanging="360"/>
      </w:pPr>
      <w:rPr>
        <w:rFonts w:cs="Times New Roman" w:hint="default"/>
      </w:rPr>
    </w:lvl>
    <w:lvl w:ilvl="2" w:tplc="0C09001B" w:tentative="1">
      <w:start w:val="1"/>
      <w:numFmt w:val="lowerRoman"/>
      <w:lvlText w:val="%3."/>
      <w:lvlJc w:val="right"/>
      <w:pPr>
        <w:ind w:left="3656" w:hanging="180"/>
      </w:pPr>
    </w:lvl>
    <w:lvl w:ilvl="3" w:tplc="0C09000F" w:tentative="1">
      <w:start w:val="1"/>
      <w:numFmt w:val="decimal"/>
      <w:lvlText w:val="%4."/>
      <w:lvlJc w:val="left"/>
      <w:pPr>
        <w:ind w:left="4376" w:hanging="360"/>
      </w:pPr>
    </w:lvl>
    <w:lvl w:ilvl="4" w:tplc="0C090019" w:tentative="1">
      <w:start w:val="1"/>
      <w:numFmt w:val="lowerLetter"/>
      <w:lvlText w:val="%5."/>
      <w:lvlJc w:val="left"/>
      <w:pPr>
        <w:ind w:left="5096" w:hanging="360"/>
      </w:pPr>
    </w:lvl>
    <w:lvl w:ilvl="5" w:tplc="0C09001B" w:tentative="1">
      <w:start w:val="1"/>
      <w:numFmt w:val="lowerRoman"/>
      <w:lvlText w:val="%6."/>
      <w:lvlJc w:val="right"/>
      <w:pPr>
        <w:ind w:left="5816" w:hanging="180"/>
      </w:pPr>
    </w:lvl>
    <w:lvl w:ilvl="6" w:tplc="0C09000F" w:tentative="1">
      <w:start w:val="1"/>
      <w:numFmt w:val="decimal"/>
      <w:lvlText w:val="%7."/>
      <w:lvlJc w:val="left"/>
      <w:pPr>
        <w:ind w:left="6536" w:hanging="360"/>
      </w:pPr>
    </w:lvl>
    <w:lvl w:ilvl="7" w:tplc="0C090019" w:tentative="1">
      <w:start w:val="1"/>
      <w:numFmt w:val="lowerLetter"/>
      <w:lvlText w:val="%8."/>
      <w:lvlJc w:val="left"/>
      <w:pPr>
        <w:ind w:left="7256" w:hanging="360"/>
      </w:pPr>
    </w:lvl>
    <w:lvl w:ilvl="8" w:tplc="0C09001B" w:tentative="1">
      <w:start w:val="1"/>
      <w:numFmt w:val="lowerRoman"/>
      <w:lvlText w:val="%9."/>
      <w:lvlJc w:val="right"/>
      <w:pPr>
        <w:ind w:left="7976" w:hanging="180"/>
      </w:pPr>
    </w:lvl>
  </w:abstractNum>
  <w:abstractNum w:abstractNumId="8" w15:restartNumberingAfterBreak="0">
    <w:nsid w:val="09756F46"/>
    <w:multiLevelType w:val="hybridMultilevel"/>
    <w:tmpl w:val="6224969A"/>
    <w:lvl w:ilvl="0" w:tplc="479826BE">
      <w:start w:val="1"/>
      <w:numFmt w:val="decimal"/>
      <w:lvlText w:val="(%1)"/>
      <w:lvlJc w:val="left"/>
      <w:pPr>
        <w:ind w:left="1704" w:hanging="360"/>
      </w:pPr>
      <w:rPr>
        <w:rFonts w:hint="default"/>
      </w:rPr>
    </w:lvl>
    <w:lvl w:ilvl="1" w:tplc="0C090019" w:tentative="1">
      <w:start w:val="1"/>
      <w:numFmt w:val="lowerLetter"/>
      <w:lvlText w:val="%2."/>
      <w:lvlJc w:val="left"/>
      <w:pPr>
        <w:ind w:left="2424" w:hanging="360"/>
      </w:pPr>
    </w:lvl>
    <w:lvl w:ilvl="2" w:tplc="0C09001B" w:tentative="1">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9" w15:restartNumberingAfterBreak="0">
    <w:nsid w:val="0B282901"/>
    <w:multiLevelType w:val="hybridMultilevel"/>
    <w:tmpl w:val="0B147368"/>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479826BE">
      <w:start w:val="1"/>
      <w:numFmt w:val="decimal"/>
      <w:lvlText w:val="(%3)"/>
      <w:lvlJc w:val="left"/>
      <w:pPr>
        <w:ind w:left="1702" w:hanging="360"/>
      </w:pPr>
      <w:rPr>
        <w:rFonts w:hint="default"/>
      </w:r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0" w15:restartNumberingAfterBreak="0">
    <w:nsid w:val="10274FD8"/>
    <w:multiLevelType w:val="hybridMultilevel"/>
    <w:tmpl w:val="B6BA9A58"/>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1" w15:restartNumberingAfterBreak="0">
    <w:nsid w:val="13072DF0"/>
    <w:multiLevelType w:val="hybridMultilevel"/>
    <w:tmpl w:val="385ECFD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2" w15:restartNumberingAfterBreak="0">
    <w:nsid w:val="172479BB"/>
    <w:multiLevelType w:val="hybridMultilevel"/>
    <w:tmpl w:val="BC2676EC"/>
    <w:lvl w:ilvl="0" w:tplc="D542C5F0">
      <w:start w:val="1"/>
      <w:numFmt w:val="decimal"/>
      <w:lvlText w:val="(%1)"/>
      <w:lvlJc w:val="left"/>
      <w:pPr>
        <w:ind w:left="1702" w:hanging="360"/>
      </w:pPr>
      <w:rPr>
        <w:rFonts w:hint="default"/>
        <w:b w:val="0"/>
        <w:bCs w:val="0"/>
        <w:sz w:val="24"/>
        <w:szCs w:val="24"/>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3" w15:restartNumberingAfterBreak="0">
    <w:nsid w:val="18C865E3"/>
    <w:multiLevelType w:val="hybridMultilevel"/>
    <w:tmpl w:val="41C8F49C"/>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4" w15:restartNumberingAfterBreak="0">
    <w:nsid w:val="1A1B30DE"/>
    <w:multiLevelType w:val="hybridMultilevel"/>
    <w:tmpl w:val="E02EE9DC"/>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5" w15:restartNumberingAfterBreak="0">
    <w:nsid w:val="1A206EB9"/>
    <w:multiLevelType w:val="hybridMultilevel"/>
    <w:tmpl w:val="4D6A2E34"/>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479826BE">
      <w:start w:val="1"/>
      <w:numFmt w:val="decimal"/>
      <w:lvlText w:val="(%3)"/>
      <w:lvlJc w:val="left"/>
      <w:pPr>
        <w:ind w:left="1702" w:hanging="360"/>
      </w:pPr>
      <w:rPr>
        <w:rFonts w:hint="default"/>
      </w:r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6" w15:restartNumberingAfterBreak="0">
    <w:nsid w:val="1E834869"/>
    <w:multiLevelType w:val="hybridMultilevel"/>
    <w:tmpl w:val="A8EABB70"/>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7" w15:restartNumberingAfterBreak="0">
    <w:nsid w:val="203E3462"/>
    <w:multiLevelType w:val="hybridMultilevel"/>
    <w:tmpl w:val="7EB8D052"/>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0C09001B" w:tentative="1">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18" w15:restartNumberingAfterBreak="0">
    <w:nsid w:val="20A932FB"/>
    <w:multiLevelType w:val="hybridMultilevel"/>
    <w:tmpl w:val="ABAC825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19" w15:restartNumberingAfterBreak="0">
    <w:nsid w:val="21C243F3"/>
    <w:multiLevelType w:val="hybridMultilevel"/>
    <w:tmpl w:val="F5CEAC46"/>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20" w15:restartNumberingAfterBreak="0">
    <w:nsid w:val="236879F8"/>
    <w:multiLevelType w:val="hybridMultilevel"/>
    <w:tmpl w:val="3E70CCE0"/>
    <w:lvl w:ilvl="0" w:tplc="479826BE">
      <w:start w:val="1"/>
      <w:numFmt w:val="decimal"/>
      <w:lvlText w:val="(%1)"/>
      <w:lvlJc w:val="left"/>
      <w:pPr>
        <w:ind w:left="1697" w:hanging="360"/>
      </w:pPr>
      <w:rPr>
        <w:rFonts w:hint="default"/>
      </w:rPr>
    </w:lvl>
    <w:lvl w:ilvl="1" w:tplc="98DCC646">
      <w:start w:val="1"/>
      <w:numFmt w:val="lowerLetter"/>
      <w:lvlText w:val="(%2)"/>
      <w:lvlJc w:val="left"/>
      <w:pPr>
        <w:ind w:left="2417" w:hanging="360"/>
      </w:pPr>
      <w:rPr>
        <w:rFonts w:hint="default"/>
      </w:rPr>
    </w:lvl>
    <w:lvl w:ilvl="2" w:tplc="0C09001B">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21" w15:restartNumberingAfterBreak="0">
    <w:nsid w:val="23B509D3"/>
    <w:multiLevelType w:val="hybridMultilevel"/>
    <w:tmpl w:val="2EB8B732"/>
    <w:lvl w:ilvl="0" w:tplc="479826BE">
      <w:start w:val="1"/>
      <w:numFmt w:val="decimal"/>
      <w:lvlText w:val="(%1)"/>
      <w:lvlJc w:val="left"/>
      <w:pPr>
        <w:ind w:left="1697" w:hanging="360"/>
      </w:pPr>
      <w:rPr>
        <w:rFonts w:hint="default"/>
      </w:rPr>
    </w:lvl>
    <w:lvl w:ilvl="1" w:tplc="0C090019" w:tentative="1">
      <w:start w:val="1"/>
      <w:numFmt w:val="lowerLetter"/>
      <w:lvlText w:val="%2."/>
      <w:lvlJc w:val="left"/>
      <w:pPr>
        <w:ind w:left="2417" w:hanging="360"/>
      </w:p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22" w15:restartNumberingAfterBreak="0">
    <w:nsid w:val="253C1E22"/>
    <w:multiLevelType w:val="hybridMultilevel"/>
    <w:tmpl w:val="7278E20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23" w15:restartNumberingAfterBreak="0">
    <w:nsid w:val="286B58EB"/>
    <w:multiLevelType w:val="hybridMultilevel"/>
    <w:tmpl w:val="3C7022EC"/>
    <w:lvl w:ilvl="0" w:tplc="46A8EA40">
      <w:start w:val="1"/>
      <w:numFmt w:val="lowerLetter"/>
      <w:lvlText w:val="(%1)"/>
      <w:lvlJc w:val="left"/>
      <w:pPr>
        <w:ind w:left="2216" w:hanging="360"/>
      </w:pPr>
      <w:rPr>
        <w:rFonts w:cs="Times New Roman" w:hint="default"/>
      </w:rPr>
    </w:lvl>
    <w:lvl w:ilvl="1" w:tplc="46A8EA40">
      <w:start w:val="1"/>
      <w:numFmt w:val="lowerLetter"/>
      <w:lvlText w:val="(%2)"/>
      <w:lvlJc w:val="left"/>
      <w:pPr>
        <w:ind w:left="2422" w:hanging="360"/>
      </w:pPr>
      <w:rPr>
        <w:rFonts w:cs="Times New Roman" w:hint="default"/>
      </w:rPr>
    </w:lvl>
    <w:lvl w:ilvl="2" w:tplc="0C09001B" w:tentative="1">
      <w:start w:val="1"/>
      <w:numFmt w:val="lowerRoman"/>
      <w:lvlText w:val="%3."/>
      <w:lvlJc w:val="right"/>
      <w:pPr>
        <w:ind w:left="3656" w:hanging="180"/>
      </w:pPr>
    </w:lvl>
    <w:lvl w:ilvl="3" w:tplc="0C09000F" w:tentative="1">
      <w:start w:val="1"/>
      <w:numFmt w:val="decimal"/>
      <w:lvlText w:val="%4."/>
      <w:lvlJc w:val="left"/>
      <w:pPr>
        <w:ind w:left="4376" w:hanging="360"/>
      </w:pPr>
    </w:lvl>
    <w:lvl w:ilvl="4" w:tplc="0C090019" w:tentative="1">
      <w:start w:val="1"/>
      <w:numFmt w:val="lowerLetter"/>
      <w:lvlText w:val="%5."/>
      <w:lvlJc w:val="left"/>
      <w:pPr>
        <w:ind w:left="5096" w:hanging="360"/>
      </w:pPr>
    </w:lvl>
    <w:lvl w:ilvl="5" w:tplc="0C09001B" w:tentative="1">
      <w:start w:val="1"/>
      <w:numFmt w:val="lowerRoman"/>
      <w:lvlText w:val="%6."/>
      <w:lvlJc w:val="right"/>
      <w:pPr>
        <w:ind w:left="5816" w:hanging="180"/>
      </w:pPr>
    </w:lvl>
    <w:lvl w:ilvl="6" w:tplc="0C09000F" w:tentative="1">
      <w:start w:val="1"/>
      <w:numFmt w:val="decimal"/>
      <w:lvlText w:val="%7."/>
      <w:lvlJc w:val="left"/>
      <w:pPr>
        <w:ind w:left="6536" w:hanging="360"/>
      </w:pPr>
    </w:lvl>
    <w:lvl w:ilvl="7" w:tplc="0C090019" w:tentative="1">
      <w:start w:val="1"/>
      <w:numFmt w:val="lowerLetter"/>
      <w:lvlText w:val="%8."/>
      <w:lvlJc w:val="left"/>
      <w:pPr>
        <w:ind w:left="7256" w:hanging="360"/>
      </w:pPr>
    </w:lvl>
    <w:lvl w:ilvl="8" w:tplc="0C09001B" w:tentative="1">
      <w:start w:val="1"/>
      <w:numFmt w:val="lowerRoman"/>
      <w:lvlText w:val="%9."/>
      <w:lvlJc w:val="right"/>
      <w:pPr>
        <w:ind w:left="7976" w:hanging="180"/>
      </w:pPr>
    </w:lvl>
  </w:abstractNum>
  <w:abstractNum w:abstractNumId="24" w15:restartNumberingAfterBreak="0">
    <w:nsid w:val="2A0E0B67"/>
    <w:multiLevelType w:val="multilevel"/>
    <w:tmpl w:val="0809001D"/>
    <w:styleLink w:val="List1"/>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DE44C69"/>
    <w:multiLevelType w:val="hybridMultilevel"/>
    <w:tmpl w:val="8B4C5B4C"/>
    <w:lvl w:ilvl="0" w:tplc="8CB0A710">
      <w:start w:val="1"/>
      <w:numFmt w:val="lowerRoman"/>
      <w:lvlText w:val="(%1)"/>
      <w:lvlJc w:val="left"/>
      <w:pPr>
        <w:ind w:left="1077" w:hanging="360"/>
      </w:pPr>
      <w:rPr>
        <w:rFonts w:hint="default"/>
      </w:rPr>
    </w:lvl>
    <w:lvl w:ilvl="1" w:tplc="0C090019" w:tentative="1">
      <w:start w:val="1"/>
      <w:numFmt w:val="lowerLetter"/>
      <w:lvlText w:val="%2."/>
      <w:lvlJc w:val="left"/>
      <w:pPr>
        <w:ind w:left="1797" w:hanging="360"/>
      </w:pPr>
    </w:lvl>
    <w:lvl w:ilvl="2" w:tplc="0C09001B">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6" w15:restartNumberingAfterBreak="0">
    <w:nsid w:val="33C954E7"/>
    <w:multiLevelType w:val="hybridMultilevel"/>
    <w:tmpl w:val="0C8EF32E"/>
    <w:lvl w:ilvl="0" w:tplc="479826BE">
      <w:start w:val="1"/>
      <w:numFmt w:val="decimal"/>
      <w:lvlText w:val="(%1)"/>
      <w:lvlJc w:val="left"/>
      <w:pPr>
        <w:ind w:left="1697" w:hanging="360"/>
      </w:pPr>
      <w:rPr>
        <w:rFonts w:hint="default"/>
      </w:rPr>
    </w:lvl>
    <w:lvl w:ilvl="1" w:tplc="98DCC646">
      <w:start w:val="1"/>
      <w:numFmt w:val="lowerLetter"/>
      <w:lvlText w:val="(%2)"/>
      <w:lvlJc w:val="left"/>
      <w:pPr>
        <w:ind w:left="2417" w:hanging="360"/>
      </w:pPr>
      <w:rPr>
        <w:rFonts w:hint="default"/>
      </w:r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27" w15:restartNumberingAfterBreak="0">
    <w:nsid w:val="3550787D"/>
    <w:multiLevelType w:val="hybridMultilevel"/>
    <w:tmpl w:val="B394EB3E"/>
    <w:lvl w:ilvl="0" w:tplc="3AAC539A">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28" w15:restartNumberingAfterBreak="0">
    <w:nsid w:val="35D45429"/>
    <w:multiLevelType w:val="hybridMultilevel"/>
    <w:tmpl w:val="A7AE67F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29" w15:restartNumberingAfterBreak="0">
    <w:nsid w:val="35DB46AF"/>
    <w:multiLevelType w:val="hybridMultilevel"/>
    <w:tmpl w:val="5D201FC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0" w15:restartNumberingAfterBreak="0">
    <w:nsid w:val="36232D3D"/>
    <w:multiLevelType w:val="hybridMultilevel"/>
    <w:tmpl w:val="7BD644D2"/>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1" w15:restartNumberingAfterBreak="0">
    <w:nsid w:val="39D01DB8"/>
    <w:multiLevelType w:val="hybridMultilevel"/>
    <w:tmpl w:val="96D6F7A6"/>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2" w15:restartNumberingAfterBreak="0">
    <w:nsid w:val="42416A2C"/>
    <w:multiLevelType w:val="hybridMultilevel"/>
    <w:tmpl w:val="BA524CCA"/>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3" w15:restartNumberingAfterBreak="0">
    <w:nsid w:val="44A12022"/>
    <w:multiLevelType w:val="hybridMultilevel"/>
    <w:tmpl w:val="FE5CD7EA"/>
    <w:lvl w:ilvl="0" w:tplc="46A8EA40">
      <w:start w:val="1"/>
      <w:numFmt w:val="lowerLetter"/>
      <w:lvlText w:val="(%1)"/>
      <w:lvlJc w:val="left"/>
      <w:pPr>
        <w:ind w:left="2730" w:hanging="360"/>
      </w:pPr>
      <w:rPr>
        <w:rFonts w:cs="Times New Roman" w:hint="default"/>
      </w:rPr>
    </w:lvl>
    <w:lvl w:ilvl="1" w:tplc="46A8EA40">
      <w:start w:val="1"/>
      <w:numFmt w:val="lowerLetter"/>
      <w:lvlText w:val="(%2)"/>
      <w:lvlJc w:val="left"/>
      <w:pPr>
        <w:ind w:left="3450" w:hanging="360"/>
      </w:pPr>
      <w:rPr>
        <w:rFonts w:cs="Times New Roman" w:hint="default"/>
      </w:rPr>
    </w:lvl>
    <w:lvl w:ilvl="2" w:tplc="0C09001B" w:tentative="1">
      <w:start w:val="1"/>
      <w:numFmt w:val="lowerRoman"/>
      <w:lvlText w:val="%3."/>
      <w:lvlJc w:val="right"/>
      <w:pPr>
        <w:ind w:left="4170" w:hanging="180"/>
      </w:pPr>
    </w:lvl>
    <w:lvl w:ilvl="3" w:tplc="0C09000F" w:tentative="1">
      <w:start w:val="1"/>
      <w:numFmt w:val="decimal"/>
      <w:lvlText w:val="%4."/>
      <w:lvlJc w:val="left"/>
      <w:pPr>
        <w:ind w:left="4890" w:hanging="360"/>
      </w:pPr>
    </w:lvl>
    <w:lvl w:ilvl="4" w:tplc="0C090019" w:tentative="1">
      <w:start w:val="1"/>
      <w:numFmt w:val="lowerLetter"/>
      <w:lvlText w:val="%5."/>
      <w:lvlJc w:val="left"/>
      <w:pPr>
        <w:ind w:left="5610" w:hanging="360"/>
      </w:pPr>
    </w:lvl>
    <w:lvl w:ilvl="5" w:tplc="0C09001B" w:tentative="1">
      <w:start w:val="1"/>
      <w:numFmt w:val="lowerRoman"/>
      <w:lvlText w:val="%6."/>
      <w:lvlJc w:val="right"/>
      <w:pPr>
        <w:ind w:left="6330" w:hanging="180"/>
      </w:pPr>
    </w:lvl>
    <w:lvl w:ilvl="6" w:tplc="0C09000F" w:tentative="1">
      <w:start w:val="1"/>
      <w:numFmt w:val="decimal"/>
      <w:lvlText w:val="%7."/>
      <w:lvlJc w:val="left"/>
      <w:pPr>
        <w:ind w:left="7050" w:hanging="360"/>
      </w:pPr>
    </w:lvl>
    <w:lvl w:ilvl="7" w:tplc="0C090019" w:tentative="1">
      <w:start w:val="1"/>
      <w:numFmt w:val="lowerLetter"/>
      <w:lvlText w:val="%8."/>
      <w:lvlJc w:val="left"/>
      <w:pPr>
        <w:ind w:left="7770" w:hanging="360"/>
      </w:pPr>
    </w:lvl>
    <w:lvl w:ilvl="8" w:tplc="0C09001B" w:tentative="1">
      <w:start w:val="1"/>
      <w:numFmt w:val="lowerRoman"/>
      <w:lvlText w:val="%9."/>
      <w:lvlJc w:val="right"/>
      <w:pPr>
        <w:ind w:left="8490" w:hanging="180"/>
      </w:pPr>
    </w:lvl>
  </w:abstractNum>
  <w:abstractNum w:abstractNumId="34" w15:restartNumberingAfterBreak="0">
    <w:nsid w:val="451212ED"/>
    <w:multiLevelType w:val="hybridMultilevel"/>
    <w:tmpl w:val="A9161AE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5" w15:restartNumberingAfterBreak="0">
    <w:nsid w:val="45D95E79"/>
    <w:multiLevelType w:val="hybridMultilevel"/>
    <w:tmpl w:val="1CF2B4AA"/>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36" w15:restartNumberingAfterBreak="0">
    <w:nsid w:val="480E7EF3"/>
    <w:multiLevelType w:val="hybridMultilevel"/>
    <w:tmpl w:val="88F497AC"/>
    <w:lvl w:ilvl="0" w:tplc="FFFFFFFF">
      <w:start w:val="1"/>
      <w:numFmt w:val="decimal"/>
      <w:lvlText w:val="(%1)"/>
      <w:lvlJc w:val="left"/>
      <w:pPr>
        <w:ind w:left="1702" w:hanging="360"/>
      </w:pPr>
      <w:rPr>
        <w:rFonts w:hint="default"/>
      </w:rPr>
    </w:lvl>
    <w:lvl w:ilvl="1" w:tplc="FFFFFFFF">
      <w:start w:val="1"/>
      <w:numFmt w:val="lowerLetter"/>
      <w:lvlText w:val="(%2)"/>
      <w:lvlJc w:val="left"/>
      <w:pPr>
        <w:ind w:left="2422" w:hanging="360"/>
      </w:pPr>
      <w:rPr>
        <w:rFonts w:cs="Times New Roman" w:hint="default"/>
      </w:rPr>
    </w:lvl>
    <w:lvl w:ilvl="2" w:tplc="FFFFFFFF">
      <w:start w:val="1"/>
      <w:numFmt w:val="lowerRoman"/>
      <w:lvlText w:val="%3."/>
      <w:lvlJc w:val="right"/>
      <w:pPr>
        <w:ind w:left="3142" w:hanging="180"/>
      </w:pPr>
    </w:lvl>
    <w:lvl w:ilvl="3" w:tplc="FFFFFFFF" w:tentative="1">
      <w:start w:val="1"/>
      <w:numFmt w:val="decimal"/>
      <w:lvlText w:val="%4."/>
      <w:lvlJc w:val="left"/>
      <w:pPr>
        <w:ind w:left="3862" w:hanging="360"/>
      </w:pPr>
    </w:lvl>
    <w:lvl w:ilvl="4" w:tplc="FFFFFFFF" w:tentative="1">
      <w:start w:val="1"/>
      <w:numFmt w:val="lowerLetter"/>
      <w:lvlText w:val="%5."/>
      <w:lvlJc w:val="left"/>
      <w:pPr>
        <w:ind w:left="4582" w:hanging="360"/>
      </w:pPr>
    </w:lvl>
    <w:lvl w:ilvl="5" w:tplc="FFFFFFFF" w:tentative="1">
      <w:start w:val="1"/>
      <w:numFmt w:val="lowerRoman"/>
      <w:lvlText w:val="%6."/>
      <w:lvlJc w:val="right"/>
      <w:pPr>
        <w:ind w:left="5302" w:hanging="180"/>
      </w:pPr>
    </w:lvl>
    <w:lvl w:ilvl="6" w:tplc="FFFFFFFF" w:tentative="1">
      <w:start w:val="1"/>
      <w:numFmt w:val="decimal"/>
      <w:lvlText w:val="%7."/>
      <w:lvlJc w:val="left"/>
      <w:pPr>
        <w:ind w:left="6022" w:hanging="360"/>
      </w:pPr>
    </w:lvl>
    <w:lvl w:ilvl="7" w:tplc="FFFFFFFF" w:tentative="1">
      <w:start w:val="1"/>
      <w:numFmt w:val="lowerLetter"/>
      <w:lvlText w:val="%8."/>
      <w:lvlJc w:val="left"/>
      <w:pPr>
        <w:ind w:left="6742" w:hanging="360"/>
      </w:pPr>
    </w:lvl>
    <w:lvl w:ilvl="8" w:tplc="FFFFFFFF" w:tentative="1">
      <w:start w:val="1"/>
      <w:numFmt w:val="lowerRoman"/>
      <w:lvlText w:val="%9."/>
      <w:lvlJc w:val="right"/>
      <w:pPr>
        <w:ind w:left="7462" w:hanging="180"/>
      </w:pPr>
    </w:lvl>
  </w:abstractNum>
  <w:abstractNum w:abstractNumId="37" w15:restartNumberingAfterBreak="0">
    <w:nsid w:val="48C860B2"/>
    <w:multiLevelType w:val="hybridMultilevel"/>
    <w:tmpl w:val="985C9926"/>
    <w:lvl w:ilvl="0" w:tplc="46A8EA40">
      <w:start w:val="1"/>
      <w:numFmt w:val="lowerLetter"/>
      <w:lvlText w:val="(%1)"/>
      <w:lvlJc w:val="left"/>
      <w:pPr>
        <w:ind w:left="2422"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AC951E8"/>
    <w:multiLevelType w:val="hybridMultilevel"/>
    <w:tmpl w:val="F7A057CE"/>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0C09001B">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39" w15:restartNumberingAfterBreak="0">
    <w:nsid w:val="4C0109AA"/>
    <w:multiLevelType w:val="hybridMultilevel"/>
    <w:tmpl w:val="0242E8B2"/>
    <w:lvl w:ilvl="0" w:tplc="46A8EA40">
      <w:start w:val="1"/>
      <w:numFmt w:val="lowerLetter"/>
      <w:lvlText w:val="(%1)"/>
      <w:lvlJc w:val="left"/>
      <w:pPr>
        <w:ind w:left="2590" w:hanging="360"/>
      </w:pPr>
      <w:rPr>
        <w:rFonts w:cs="Times New Roman" w:hint="default"/>
      </w:rPr>
    </w:lvl>
    <w:lvl w:ilvl="1" w:tplc="0C090019" w:tentative="1">
      <w:start w:val="1"/>
      <w:numFmt w:val="lowerLetter"/>
      <w:lvlText w:val="%2."/>
      <w:lvlJc w:val="left"/>
      <w:pPr>
        <w:ind w:left="3310" w:hanging="360"/>
      </w:pPr>
    </w:lvl>
    <w:lvl w:ilvl="2" w:tplc="0C09001B" w:tentative="1">
      <w:start w:val="1"/>
      <w:numFmt w:val="lowerRoman"/>
      <w:lvlText w:val="%3."/>
      <w:lvlJc w:val="right"/>
      <w:pPr>
        <w:ind w:left="4030" w:hanging="180"/>
      </w:pPr>
    </w:lvl>
    <w:lvl w:ilvl="3" w:tplc="0C09000F" w:tentative="1">
      <w:start w:val="1"/>
      <w:numFmt w:val="decimal"/>
      <w:lvlText w:val="%4."/>
      <w:lvlJc w:val="left"/>
      <w:pPr>
        <w:ind w:left="4750" w:hanging="360"/>
      </w:pPr>
    </w:lvl>
    <w:lvl w:ilvl="4" w:tplc="0C090019" w:tentative="1">
      <w:start w:val="1"/>
      <w:numFmt w:val="lowerLetter"/>
      <w:lvlText w:val="%5."/>
      <w:lvlJc w:val="left"/>
      <w:pPr>
        <w:ind w:left="5470" w:hanging="360"/>
      </w:pPr>
    </w:lvl>
    <w:lvl w:ilvl="5" w:tplc="0C09001B" w:tentative="1">
      <w:start w:val="1"/>
      <w:numFmt w:val="lowerRoman"/>
      <w:lvlText w:val="%6."/>
      <w:lvlJc w:val="right"/>
      <w:pPr>
        <w:ind w:left="6190" w:hanging="180"/>
      </w:pPr>
    </w:lvl>
    <w:lvl w:ilvl="6" w:tplc="0C09000F" w:tentative="1">
      <w:start w:val="1"/>
      <w:numFmt w:val="decimal"/>
      <w:lvlText w:val="%7."/>
      <w:lvlJc w:val="left"/>
      <w:pPr>
        <w:ind w:left="6910" w:hanging="360"/>
      </w:pPr>
    </w:lvl>
    <w:lvl w:ilvl="7" w:tplc="0C090019" w:tentative="1">
      <w:start w:val="1"/>
      <w:numFmt w:val="lowerLetter"/>
      <w:lvlText w:val="%8."/>
      <w:lvlJc w:val="left"/>
      <w:pPr>
        <w:ind w:left="7630" w:hanging="360"/>
      </w:pPr>
    </w:lvl>
    <w:lvl w:ilvl="8" w:tplc="0C09001B" w:tentative="1">
      <w:start w:val="1"/>
      <w:numFmt w:val="lowerRoman"/>
      <w:lvlText w:val="%9."/>
      <w:lvlJc w:val="right"/>
      <w:pPr>
        <w:ind w:left="8350" w:hanging="180"/>
      </w:pPr>
    </w:lvl>
  </w:abstractNum>
  <w:abstractNum w:abstractNumId="40" w15:restartNumberingAfterBreak="0">
    <w:nsid w:val="4C437210"/>
    <w:multiLevelType w:val="hybridMultilevel"/>
    <w:tmpl w:val="F0D6D4E2"/>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1" w15:restartNumberingAfterBreak="0">
    <w:nsid w:val="4E112DC3"/>
    <w:multiLevelType w:val="hybridMultilevel"/>
    <w:tmpl w:val="0F5485C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2" w15:restartNumberingAfterBreak="0">
    <w:nsid w:val="4FBC2604"/>
    <w:multiLevelType w:val="hybridMultilevel"/>
    <w:tmpl w:val="894EF06C"/>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0C09001B" w:tentative="1">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43" w15:restartNumberingAfterBreak="0">
    <w:nsid w:val="501049AB"/>
    <w:multiLevelType w:val="hybridMultilevel"/>
    <w:tmpl w:val="66AC6FC0"/>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4" w15:restartNumberingAfterBreak="0">
    <w:nsid w:val="501466E5"/>
    <w:multiLevelType w:val="hybridMultilevel"/>
    <w:tmpl w:val="DDB2A346"/>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5" w15:restartNumberingAfterBreak="0">
    <w:nsid w:val="509F1C47"/>
    <w:multiLevelType w:val="hybridMultilevel"/>
    <w:tmpl w:val="837C976A"/>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0C09001B">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46" w15:restartNumberingAfterBreak="0">
    <w:nsid w:val="55310B93"/>
    <w:multiLevelType w:val="hybridMultilevel"/>
    <w:tmpl w:val="6056297E"/>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7" w15:restartNumberingAfterBreak="0">
    <w:nsid w:val="55346E4C"/>
    <w:multiLevelType w:val="hybridMultilevel"/>
    <w:tmpl w:val="776E4F7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8" w15:restartNumberingAfterBreak="0">
    <w:nsid w:val="55C4196D"/>
    <w:multiLevelType w:val="hybridMultilevel"/>
    <w:tmpl w:val="00FC407A"/>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49" w15:restartNumberingAfterBreak="0">
    <w:nsid w:val="5D623240"/>
    <w:multiLevelType w:val="hybridMultilevel"/>
    <w:tmpl w:val="1D3ABD1A"/>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0" w15:restartNumberingAfterBreak="0">
    <w:nsid w:val="635B78D0"/>
    <w:multiLevelType w:val="hybridMultilevel"/>
    <w:tmpl w:val="5B5C3F3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1" w15:restartNumberingAfterBreak="0">
    <w:nsid w:val="676714F4"/>
    <w:multiLevelType w:val="hybridMultilevel"/>
    <w:tmpl w:val="C8CCF3B6"/>
    <w:lvl w:ilvl="0" w:tplc="98DCC646">
      <w:start w:val="1"/>
      <w:numFmt w:val="lowerLetter"/>
      <w:lvlText w:val="(%1)"/>
      <w:lvlJc w:val="left"/>
      <w:pPr>
        <w:ind w:left="2215" w:hanging="360"/>
      </w:pPr>
      <w:rPr>
        <w:rFonts w:hint="default"/>
      </w:rPr>
    </w:lvl>
    <w:lvl w:ilvl="1" w:tplc="98DCC646">
      <w:start w:val="1"/>
      <w:numFmt w:val="lowerLetter"/>
      <w:lvlText w:val="(%2)"/>
      <w:lvlJc w:val="left"/>
      <w:pPr>
        <w:ind w:left="2424" w:hanging="360"/>
      </w:pPr>
      <w:rPr>
        <w:rFonts w:hint="default"/>
      </w:rPr>
    </w:lvl>
    <w:lvl w:ilvl="2" w:tplc="3328D014">
      <w:start w:val="1"/>
      <w:numFmt w:val="decimal"/>
      <w:lvlText w:val="(%3)"/>
      <w:lvlJc w:val="left"/>
      <w:pPr>
        <w:ind w:left="3845" w:hanging="370"/>
      </w:pPr>
      <w:rPr>
        <w:rFonts w:hint="default"/>
      </w:rPr>
    </w:lvl>
    <w:lvl w:ilvl="3" w:tplc="0C09000F" w:tentative="1">
      <w:start w:val="1"/>
      <w:numFmt w:val="decimal"/>
      <w:lvlText w:val="%4."/>
      <w:lvlJc w:val="left"/>
      <w:pPr>
        <w:ind w:left="4375" w:hanging="360"/>
      </w:pPr>
    </w:lvl>
    <w:lvl w:ilvl="4" w:tplc="0C090019" w:tentative="1">
      <w:start w:val="1"/>
      <w:numFmt w:val="lowerLetter"/>
      <w:lvlText w:val="%5."/>
      <w:lvlJc w:val="left"/>
      <w:pPr>
        <w:ind w:left="5095" w:hanging="360"/>
      </w:pPr>
    </w:lvl>
    <w:lvl w:ilvl="5" w:tplc="0C09001B" w:tentative="1">
      <w:start w:val="1"/>
      <w:numFmt w:val="lowerRoman"/>
      <w:lvlText w:val="%6."/>
      <w:lvlJc w:val="right"/>
      <w:pPr>
        <w:ind w:left="5815" w:hanging="180"/>
      </w:pPr>
    </w:lvl>
    <w:lvl w:ilvl="6" w:tplc="0C09000F" w:tentative="1">
      <w:start w:val="1"/>
      <w:numFmt w:val="decimal"/>
      <w:lvlText w:val="%7."/>
      <w:lvlJc w:val="left"/>
      <w:pPr>
        <w:ind w:left="6535" w:hanging="360"/>
      </w:pPr>
    </w:lvl>
    <w:lvl w:ilvl="7" w:tplc="0C090019" w:tentative="1">
      <w:start w:val="1"/>
      <w:numFmt w:val="lowerLetter"/>
      <w:lvlText w:val="%8."/>
      <w:lvlJc w:val="left"/>
      <w:pPr>
        <w:ind w:left="7255" w:hanging="360"/>
      </w:pPr>
    </w:lvl>
    <w:lvl w:ilvl="8" w:tplc="0C09001B" w:tentative="1">
      <w:start w:val="1"/>
      <w:numFmt w:val="lowerRoman"/>
      <w:lvlText w:val="%9."/>
      <w:lvlJc w:val="right"/>
      <w:pPr>
        <w:ind w:left="7975" w:hanging="180"/>
      </w:pPr>
    </w:lvl>
  </w:abstractNum>
  <w:abstractNum w:abstractNumId="52" w15:restartNumberingAfterBreak="0">
    <w:nsid w:val="68BB0933"/>
    <w:multiLevelType w:val="hybridMultilevel"/>
    <w:tmpl w:val="BE74EDF8"/>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0C09001B" w:tentative="1">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53" w15:restartNumberingAfterBreak="0">
    <w:nsid w:val="6CDC156A"/>
    <w:multiLevelType w:val="hybridMultilevel"/>
    <w:tmpl w:val="BD3E63F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4" w15:restartNumberingAfterBreak="0">
    <w:nsid w:val="6E934216"/>
    <w:multiLevelType w:val="hybridMultilevel"/>
    <w:tmpl w:val="33FCC524"/>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5" w15:restartNumberingAfterBreak="0">
    <w:nsid w:val="6F1A7564"/>
    <w:multiLevelType w:val="hybridMultilevel"/>
    <w:tmpl w:val="C38A060A"/>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6" w15:restartNumberingAfterBreak="0">
    <w:nsid w:val="6F55511C"/>
    <w:multiLevelType w:val="hybridMultilevel"/>
    <w:tmpl w:val="9A3ED630"/>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46A8EA40">
      <w:start w:val="1"/>
      <w:numFmt w:val="lowerLetter"/>
      <w:lvlText w:val="(%3)"/>
      <w:lvlJc w:val="left"/>
      <w:pPr>
        <w:ind w:left="2422" w:hanging="360"/>
      </w:pPr>
      <w:rPr>
        <w:rFonts w:cs="Times New Roman" w:hint="default"/>
      </w:r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7" w15:restartNumberingAfterBreak="0">
    <w:nsid w:val="71B57E01"/>
    <w:multiLevelType w:val="hybridMultilevel"/>
    <w:tmpl w:val="37B6CD1E"/>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8" w15:restartNumberingAfterBreak="0">
    <w:nsid w:val="71F20E52"/>
    <w:multiLevelType w:val="hybridMultilevel"/>
    <w:tmpl w:val="C602CC6E"/>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59" w15:restartNumberingAfterBreak="0">
    <w:nsid w:val="72BF6A08"/>
    <w:multiLevelType w:val="hybridMultilevel"/>
    <w:tmpl w:val="B8D0918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479826BE">
      <w:start w:val="1"/>
      <w:numFmt w:val="decimal"/>
      <w:lvlText w:val="(%3)"/>
      <w:lvlJc w:val="left"/>
      <w:pPr>
        <w:ind w:left="1702" w:hanging="360"/>
      </w:pPr>
      <w:rPr>
        <w:rFonts w:hint="default"/>
      </w:rPr>
    </w:lvl>
    <w:lvl w:ilvl="3" w:tplc="84F67260">
      <w:start w:val="1"/>
      <w:numFmt w:val="lowerLetter"/>
      <w:lvlText w:val="(%4)"/>
      <w:lvlJc w:val="left"/>
      <w:pPr>
        <w:ind w:left="3862" w:hanging="360"/>
      </w:pPr>
      <w:rPr>
        <w:rFonts w:asciiTheme="minorHAnsi" w:eastAsiaTheme="minorHAnsi" w:hAnsiTheme="minorHAnsi" w:cstheme="minorBidi"/>
      </w:r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60" w15:restartNumberingAfterBreak="0">
    <w:nsid w:val="72DC345D"/>
    <w:multiLevelType w:val="hybridMultilevel"/>
    <w:tmpl w:val="1FBAA66C"/>
    <w:lvl w:ilvl="0" w:tplc="98DCC646">
      <w:start w:val="1"/>
      <w:numFmt w:val="lowerLetter"/>
      <w:lvlText w:val="(%1)"/>
      <w:lvlJc w:val="left"/>
      <w:pPr>
        <w:ind w:left="2417" w:hanging="360"/>
      </w:pPr>
      <w:rPr>
        <w:rFonts w:hint="default"/>
      </w:rPr>
    </w:lvl>
    <w:lvl w:ilvl="1" w:tplc="0C090019" w:tentative="1">
      <w:start w:val="1"/>
      <w:numFmt w:val="lowerLetter"/>
      <w:lvlText w:val="%2."/>
      <w:lvlJc w:val="left"/>
      <w:pPr>
        <w:ind w:left="3137" w:hanging="360"/>
      </w:pPr>
    </w:lvl>
    <w:lvl w:ilvl="2" w:tplc="0C09001B" w:tentative="1">
      <w:start w:val="1"/>
      <w:numFmt w:val="lowerRoman"/>
      <w:lvlText w:val="%3."/>
      <w:lvlJc w:val="right"/>
      <w:pPr>
        <w:ind w:left="3857" w:hanging="180"/>
      </w:pPr>
    </w:lvl>
    <w:lvl w:ilvl="3" w:tplc="0C09000F" w:tentative="1">
      <w:start w:val="1"/>
      <w:numFmt w:val="decimal"/>
      <w:lvlText w:val="%4."/>
      <w:lvlJc w:val="left"/>
      <w:pPr>
        <w:ind w:left="4577" w:hanging="360"/>
      </w:pPr>
    </w:lvl>
    <w:lvl w:ilvl="4" w:tplc="0C090019" w:tentative="1">
      <w:start w:val="1"/>
      <w:numFmt w:val="lowerLetter"/>
      <w:lvlText w:val="%5."/>
      <w:lvlJc w:val="left"/>
      <w:pPr>
        <w:ind w:left="5297" w:hanging="360"/>
      </w:pPr>
    </w:lvl>
    <w:lvl w:ilvl="5" w:tplc="0C09001B" w:tentative="1">
      <w:start w:val="1"/>
      <w:numFmt w:val="lowerRoman"/>
      <w:lvlText w:val="%6."/>
      <w:lvlJc w:val="right"/>
      <w:pPr>
        <w:ind w:left="6017" w:hanging="180"/>
      </w:pPr>
    </w:lvl>
    <w:lvl w:ilvl="6" w:tplc="0C09000F" w:tentative="1">
      <w:start w:val="1"/>
      <w:numFmt w:val="decimal"/>
      <w:lvlText w:val="%7."/>
      <w:lvlJc w:val="left"/>
      <w:pPr>
        <w:ind w:left="6737" w:hanging="360"/>
      </w:pPr>
    </w:lvl>
    <w:lvl w:ilvl="7" w:tplc="0C090019" w:tentative="1">
      <w:start w:val="1"/>
      <w:numFmt w:val="lowerLetter"/>
      <w:lvlText w:val="%8."/>
      <w:lvlJc w:val="left"/>
      <w:pPr>
        <w:ind w:left="7457" w:hanging="360"/>
      </w:pPr>
    </w:lvl>
    <w:lvl w:ilvl="8" w:tplc="0C09001B" w:tentative="1">
      <w:start w:val="1"/>
      <w:numFmt w:val="lowerRoman"/>
      <w:lvlText w:val="%9."/>
      <w:lvlJc w:val="right"/>
      <w:pPr>
        <w:ind w:left="8177" w:hanging="180"/>
      </w:pPr>
    </w:lvl>
  </w:abstractNum>
  <w:abstractNum w:abstractNumId="61" w15:restartNumberingAfterBreak="0">
    <w:nsid w:val="73C34CF7"/>
    <w:multiLevelType w:val="hybridMultilevel"/>
    <w:tmpl w:val="64C0824A"/>
    <w:lvl w:ilvl="0" w:tplc="46A8EA40">
      <w:start w:val="1"/>
      <w:numFmt w:val="lowerLetter"/>
      <w:lvlText w:val="(%1)"/>
      <w:lvlJc w:val="left"/>
      <w:pPr>
        <w:ind w:left="2216" w:hanging="360"/>
      </w:pPr>
      <w:rPr>
        <w:rFonts w:cs="Times New Roman" w:hint="default"/>
      </w:rPr>
    </w:lvl>
    <w:lvl w:ilvl="1" w:tplc="46A8EA40">
      <w:start w:val="1"/>
      <w:numFmt w:val="lowerLetter"/>
      <w:lvlText w:val="(%2)"/>
      <w:lvlJc w:val="left"/>
      <w:pPr>
        <w:ind w:left="2422" w:hanging="360"/>
      </w:pPr>
      <w:rPr>
        <w:rFonts w:cs="Times New Roman" w:hint="default"/>
      </w:rPr>
    </w:lvl>
    <w:lvl w:ilvl="2" w:tplc="0C09001B" w:tentative="1">
      <w:start w:val="1"/>
      <w:numFmt w:val="lowerRoman"/>
      <w:lvlText w:val="%3."/>
      <w:lvlJc w:val="right"/>
      <w:pPr>
        <w:ind w:left="3656" w:hanging="180"/>
      </w:pPr>
    </w:lvl>
    <w:lvl w:ilvl="3" w:tplc="0C09000F" w:tentative="1">
      <w:start w:val="1"/>
      <w:numFmt w:val="decimal"/>
      <w:lvlText w:val="%4."/>
      <w:lvlJc w:val="left"/>
      <w:pPr>
        <w:ind w:left="4376" w:hanging="360"/>
      </w:pPr>
    </w:lvl>
    <w:lvl w:ilvl="4" w:tplc="0C090019" w:tentative="1">
      <w:start w:val="1"/>
      <w:numFmt w:val="lowerLetter"/>
      <w:lvlText w:val="%5."/>
      <w:lvlJc w:val="left"/>
      <w:pPr>
        <w:ind w:left="5096" w:hanging="360"/>
      </w:pPr>
    </w:lvl>
    <w:lvl w:ilvl="5" w:tplc="0C09001B" w:tentative="1">
      <w:start w:val="1"/>
      <w:numFmt w:val="lowerRoman"/>
      <w:lvlText w:val="%6."/>
      <w:lvlJc w:val="right"/>
      <w:pPr>
        <w:ind w:left="5816" w:hanging="180"/>
      </w:pPr>
    </w:lvl>
    <w:lvl w:ilvl="6" w:tplc="0C09000F" w:tentative="1">
      <w:start w:val="1"/>
      <w:numFmt w:val="decimal"/>
      <w:lvlText w:val="%7."/>
      <w:lvlJc w:val="left"/>
      <w:pPr>
        <w:ind w:left="6536" w:hanging="360"/>
      </w:pPr>
    </w:lvl>
    <w:lvl w:ilvl="7" w:tplc="0C090019" w:tentative="1">
      <w:start w:val="1"/>
      <w:numFmt w:val="lowerLetter"/>
      <w:lvlText w:val="%8."/>
      <w:lvlJc w:val="left"/>
      <w:pPr>
        <w:ind w:left="7256" w:hanging="360"/>
      </w:pPr>
    </w:lvl>
    <w:lvl w:ilvl="8" w:tplc="0C09001B" w:tentative="1">
      <w:start w:val="1"/>
      <w:numFmt w:val="lowerRoman"/>
      <w:lvlText w:val="%9."/>
      <w:lvlJc w:val="right"/>
      <w:pPr>
        <w:ind w:left="7976" w:hanging="180"/>
      </w:pPr>
    </w:lvl>
  </w:abstractNum>
  <w:abstractNum w:abstractNumId="62" w15:restartNumberingAfterBreak="0">
    <w:nsid w:val="75534196"/>
    <w:multiLevelType w:val="hybridMultilevel"/>
    <w:tmpl w:val="A5145BBE"/>
    <w:lvl w:ilvl="0" w:tplc="D542C5F0">
      <w:start w:val="1"/>
      <w:numFmt w:val="decimal"/>
      <w:lvlText w:val="(%1)"/>
      <w:lvlJc w:val="left"/>
      <w:pPr>
        <w:ind w:left="1702" w:hanging="360"/>
      </w:pPr>
      <w:rPr>
        <w:rFonts w:hint="default"/>
        <w:b w:val="0"/>
        <w:bCs w:val="0"/>
        <w:sz w:val="24"/>
        <w:szCs w:val="24"/>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63" w15:restartNumberingAfterBreak="0">
    <w:nsid w:val="755C0F99"/>
    <w:multiLevelType w:val="hybridMultilevel"/>
    <w:tmpl w:val="7EB09FEE"/>
    <w:lvl w:ilvl="0" w:tplc="479826BE">
      <w:start w:val="1"/>
      <w:numFmt w:val="decimal"/>
      <w:lvlText w:val="(%1)"/>
      <w:lvlJc w:val="left"/>
      <w:pPr>
        <w:ind w:left="1697" w:hanging="360"/>
      </w:pPr>
      <w:rPr>
        <w:rFonts w:hint="default"/>
      </w:rPr>
    </w:lvl>
    <w:lvl w:ilvl="1" w:tplc="98DCC646">
      <w:start w:val="1"/>
      <w:numFmt w:val="lowerLetter"/>
      <w:lvlText w:val="(%2)"/>
      <w:lvlJc w:val="left"/>
      <w:pPr>
        <w:ind w:left="2417" w:hanging="360"/>
      </w:pPr>
      <w:rPr>
        <w:rFonts w:hint="default"/>
      </w:r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64" w15:restartNumberingAfterBreak="0">
    <w:nsid w:val="75FF0053"/>
    <w:multiLevelType w:val="hybridMultilevel"/>
    <w:tmpl w:val="88F497AC"/>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65" w15:restartNumberingAfterBreak="0">
    <w:nsid w:val="76392851"/>
    <w:multiLevelType w:val="hybridMultilevel"/>
    <w:tmpl w:val="D10EA4F4"/>
    <w:lvl w:ilvl="0" w:tplc="479826BE">
      <w:start w:val="1"/>
      <w:numFmt w:val="decimal"/>
      <w:lvlText w:val="(%1)"/>
      <w:lvlJc w:val="left"/>
      <w:pPr>
        <w:ind w:left="1702" w:hanging="360"/>
      </w:pPr>
      <w:rPr>
        <w:rFonts w:hint="default"/>
      </w:rPr>
    </w:lvl>
    <w:lvl w:ilvl="1" w:tplc="0C090019" w:tentative="1">
      <w:start w:val="1"/>
      <w:numFmt w:val="lowerLetter"/>
      <w:lvlText w:val="%2."/>
      <w:lvlJc w:val="left"/>
      <w:pPr>
        <w:ind w:left="2422" w:hanging="360"/>
      </w:p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66" w15:restartNumberingAfterBreak="0">
    <w:nsid w:val="773B56AA"/>
    <w:multiLevelType w:val="hybridMultilevel"/>
    <w:tmpl w:val="645A2DA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67" w15:restartNumberingAfterBreak="0">
    <w:nsid w:val="776D5714"/>
    <w:multiLevelType w:val="hybridMultilevel"/>
    <w:tmpl w:val="A5BC869E"/>
    <w:lvl w:ilvl="0" w:tplc="479826BE">
      <w:start w:val="1"/>
      <w:numFmt w:val="decimal"/>
      <w:lvlText w:val="(%1)"/>
      <w:lvlJc w:val="left"/>
      <w:pPr>
        <w:ind w:left="1697" w:hanging="360"/>
      </w:pPr>
      <w:rPr>
        <w:rFonts w:hint="default"/>
      </w:rPr>
    </w:lvl>
    <w:lvl w:ilvl="1" w:tplc="0C090019" w:tentative="1">
      <w:start w:val="1"/>
      <w:numFmt w:val="lowerLetter"/>
      <w:lvlText w:val="%2."/>
      <w:lvlJc w:val="left"/>
      <w:pPr>
        <w:ind w:left="2417" w:hanging="360"/>
      </w:p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68" w15:restartNumberingAfterBreak="0">
    <w:nsid w:val="79B72DDA"/>
    <w:multiLevelType w:val="hybridMultilevel"/>
    <w:tmpl w:val="5448A35E"/>
    <w:lvl w:ilvl="0" w:tplc="FAFC18D2">
      <w:start w:val="1"/>
      <w:numFmt w:val="bullet"/>
      <w:pStyle w:val="ListParagraph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2530DF"/>
    <w:multiLevelType w:val="hybridMultilevel"/>
    <w:tmpl w:val="395025FE"/>
    <w:lvl w:ilvl="0" w:tplc="46A8EA40">
      <w:start w:val="1"/>
      <w:numFmt w:val="lowerLetter"/>
      <w:lvlText w:val="(%1)"/>
      <w:lvlJc w:val="left"/>
      <w:pPr>
        <w:ind w:left="2216" w:hanging="360"/>
      </w:pPr>
      <w:rPr>
        <w:rFonts w:cs="Times New Roman" w:hint="default"/>
      </w:rPr>
    </w:lvl>
    <w:lvl w:ilvl="1" w:tplc="46A8EA40">
      <w:start w:val="1"/>
      <w:numFmt w:val="lowerLetter"/>
      <w:lvlText w:val="(%2)"/>
      <w:lvlJc w:val="left"/>
      <w:pPr>
        <w:ind w:left="2936" w:hanging="360"/>
      </w:pPr>
      <w:rPr>
        <w:rFonts w:cs="Times New Roman" w:hint="default"/>
      </w:rPr>
    </w:lvl>
    <w:lvl w:ilvl="2" w:tplc="0C09001B">
      <w:start w:val="1"/>
      <w:numFmt w:val="lowerRoman"/>
      <w:lvlText w:val="%3."/>
      <w:lvlJc w:val="right"/>
      <w:pPr>
        <w:ind w:left="3656" w:hanging="180"/>
      </w:pPr>
    </w:lvl>
    <w:lvl w:ilvl="3" w:tplc="0C09000F" w:tentative="1">
      <w:start w:val="1"/>
      <w:numFmt w:val="decimal"/>
      <w:lvlText w:val="%4."/>
      <w:lvlJc w:val="left"/>
      <w:pPr>
        <w:ind w:left="4376" w:hanging="360"/>
      </w:pPr>
    </w:lvl>
    <w:lvl w:ilvl="4" w:tplc="0C090019" w:tentative="1">
      <w:start w:val="1"/>
      <w:numFmt w:val="lowerLetter"/>
      <w:lvlText w:val="%5."/>
      <w:lvlJc w:val="left"/>
      <w:pPr>
        <w:ind w:left="5096" w:hanging="360"/>
      </w:pPr>
    </w:lvl>
    <w:lvl w:ilvl="5" w:tplc="0C09001B" w:tentative="1">
      <w:start w:val="1"/>
      <w:numFmt w:val="lowerRoman"/>
      <w:lvlText w:val="%6."/>
      <w:lvlJc w:val="right"/>
      <w:pPr>
        <w:ind w:left="5816" w:hanging="180"/>
      </w:pPr>
    </w:lvl>
    <w:lvl w:ilvl="6" w:tplc="0C09000F" w:tentative="1">
      <w:start w:val="1"/>
      <w:numFmt w:val="decimal"/>
      <w:lvlText w:val="%7."/>
      <w:lvlJc w:val="left"/>
      <w:pPr>
        <w:ind w:left="6536" w:hanging="360"/>
      </w:pPr>
    </w:lvl>
    <w:lvl w:ilvl="7" w:tplc="0C090019" w:tentative="1">
      <w:start w:val="1"/>
      <w:numFmt w:val="lowerLetter"/>
      <w:lvlText w:val="%8."/>
      <w:lvlJc w:val="left"/>
      <w:pPr>
        <w:ind w:left="7256" w:hanging="360"/>
      </w:pPr>
    </w:lvl>
    <w:lvl w:ilvl="8" w:tplc="0C09001B" w:tentative="1">
      <w:start w:val="1"/>
      <w:numFmt w:val="lowerRoman"/>
      <w:lvlText w:val="%9."/>
      <w:lvlJc w:val="right"/>
      <w:pPr>
        <w:ind w:left="7976" w:hanging="180"/>
      </w:pPr>
    </w:lvl>
  </w:abstractNum>
  <w:abstractNum w:abstractNumId="70" w15:restartNumberingAfterBreak="0">
    <w:nsid w:val="7AA01BC4"/>
    <w:multiLevelType w:val="hybridMultilevel"/>
    <w:tmpl w:val="A5506368"/>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71" w15:restartNumberingAfterBreak="0">
    <w:nsid w:val="7CF52305"/>
    <w:multiLevelType w:val="hybridMultilevel"/>
    <w:tmpl w:val="D7C2EE4A"/>
    <w:lvl w:ilvl="0" w:tplc="479826BE">
      <w:start w:val="1"/>
      <w:numFmt w:val="decimal"/>
      <w:lvlText w:val="(%1)"/>
      <w:lvlJc w:val="left"/>
      <w:pPr>
        <w:ind w:left="1697" w:hanging="360"/>
      </w:pPr>
      <w:rPr>
        <w:rFonts w:hint="default"/>
      </w:rPr>
    </w:lvl>
    <w:lvl w:ilvl="1" w:tplc="98DCC646">
      <w:start w:val="1"/>
      <w:numFmt w:val="lowerLetter"/>
      <w:lvlText w:val="(%2)"/>
      <w:lvlJc w:val="left"/>
      <w:pPr>
        <w:ind w:left="2417" w:hanging="360"/>
      </w:pPr>
      <w:rPr>
        <w:rFonts w:hint="default"/>
      </w:rPr>
    </w:lvl>
    <w:lvl w:ilvl="2" w:tplc="0C09001B" w:tentative="1">
      <w:start w:val="1"/>
      <w:numFmt w:val="lowerRoman"/>
      <w:lvlText w:val="%3."/>
      <w:lvlJc w:val="right"/>
      <w:pPr>
        <w:ind w:left="3137" w:hanging="180"/>
      </w:pPr>
    </w:lvl>
    <w:lvl w:ilvl="3" w:tplc="0C09000F" w:tentative="1">
      <w:start w:val="1"/>
      <w:numFmt w:val="decimal"/>
      <w:lvlText w:val="%4."/>
      <w:lvlJc w:val="left"/>
      <w:pPr>
        <w:ind w:left="3857" w:hanging="360"/>
      </w:pPr>
    </w:lvl>
    <w:lvl w:ilvl="4" w:tplc="0C090019" w:tentative="1">
      <w:start w:val="1"/>
      <w:numFmt w:val="lowerLetter"/>
      <w:lvlText w:val="%5."/>
      <w:lvlJc w:val="left"/>
      <w:pPr>
        <w:ind w:left="4577" w:hanging="360"/>
      </w:pPr>
    </w:lvl>
    <w:lvl w:ilvl="5" w:tplc="0C09001B" w:tentative="1">
      <w:start w:val="1"/>
      <w:numFmt w:val="lowerRoman"/>
      <w:lvlText w:val="%6."/>
      <w:lvlJc w:val="right"/>
      <w:pPr>
        <w:ind w:left="5297" w:hanging="180"/>
      </w:pPr>
    </w:lvl>
    <w:lvl w:ilvl="6" w:tplc="0C09000F" w:tentative="1">
      <w:start w:val="1"/>
      <w:numFmt w:val="decimal"/>
      <w:lvlText w:val="%7."/>
      <w:lvlJc w:val="left"/>
      <w:pPr>
        <w:ind w:left="6017" w:hanging="360"/>
      </w:pPr>
    </w:lvl>
    <w:lvl w:ilvl="7" w:tplc="0C090019" w:tentative="1">
      <w:start w:val="1"/>
      <w:numFmt w:val="lowerLetter"/>
      <w:lvlText w:val="%8."/>
      <w:lvlJc w:val="left"/>
      <w:pPr>
        <w:ind w:left="6737" w:hanging="360"/>
      </w:pPr>
    </w:lvl>
    <w:lvl w:ilvl="8" w:tplc="0C09001B" w:tentative="1">
      <w:start w:val="1"/>
      <w:numFmt w:val="lowerRoman"/>
      <w:lvlText w:val="%9."/>
      <w:lvlJc w:val="right"/>
      <w:pPr>
        <w:ind w:left="7457" w:hanging="180"/>
      </w:pPr>
    </w:lvl>
  </w:abstractNum>
  <w:abstractNum w:abstractNumId="72" w15:restartNumberingAfterBreak="0">
    <w:nsid w:val="7D2A1A89"/>
    <w:multiLevelType w:val="hybridMultilevel"/>
    <w:tmpl w:val="7E80721C"/>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abstractNum w:abstractNumId="73" w15:restartNumberingAfterBreak="0">
    <w:nsid w:val="7E3A45D4"/>
    <w:multiLevelType w:val="hybridMultilevel"/>
    <w:tmpl w:val="0B96C36C"/>
    <w:lvl w:ilvl="0" w:tplc="479826BE">
      <w:start w:val="1"/>
      <w:numFmt w:val="decimal"/>
      <w:lvlText w:val="(%1)"/>
      <w:lvlJc w:val="left"/>
      <w:pPr>
        <w:ind w:left="1704" w:hanging="360"/>
      </w:pPr>
      <w:rPr>
        <w:rFonts w:hint="default"/>
      </w:rPr>
    </w:lvl>
    <w:lvl w:ilvl="1" w:tplc="98DCC646">
      <w:start w:val="1"/>
      <w:numFmt w:val="lowerLetter"/>
      <w:lvlText w:val="(%2)"/>
      <w:lvlJc w:val="left"/>
      <w:pPr>
        <w:ind w:left="2424" w:hanging="360"/>
      </w:pPr>
      <w:rPr>
        <w:rFonts w:hint="default"/>
      </w:rPr>
    </w:lvl>
    <w:lvl w:ilvl="2" w:tplc="479826BE">
      <w:start w:val="1"/>
      <w:numFmt w:val="decimal"/>
      <w:lvlText w:val="(%3)"/>
      <w:lvlJc w:val="left"/>
      <w:pPr>
        <w:ind w:left="1704" w:hanging="360"/>
      </w:pPr>
      <w:rPr>
        <w:rFonts w:hint="default"/>
      </w:r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74" w15:restartNumberingAfterBreak="0">
    <w:nsid w:val="7EBB3288"/>
    <w:multiLevelType w:val="hybridMultilevel"/>
    <w:tmpl w:val="50BEFFB0"/>
    <w:lvl w:ilvl="0" w:tplc="479826BE">
      <w:start w:val="1"/>
      <w:numFmt w:val="decimal"/>
      <w:lvlText w:val="(%1)"/>
      <w:lvlJc w:val="left"/>
      <w:pPr>
        <w:ind w:left="1702" w:hanging="360"/>
      </w:pPr>
      <w:rPr>
        <w:rFonts w:hint="default"/>
      </w:rPr>
    </w:lvl>
    <w:lvl w:ilvl="1" w:tplc="46A8EA40">
      <w:start w:val="1"/>
      <w:numFmt w:val="lowerLetter"/>
      <w:lvlText w:val="(%2)"/>
      <w:lvlJc w:val="left"/>
      <w:pPr>
        <w:ind w:left="2422" w:hanging="360"/>
      </w:pPr>
      <w:rPr>
        <w:rFonts w:cs="Times New Roman" w:hint="default"/>
      </w:rPr>
    </w:lvl>
    <w:lvl w:ilvl="2" w:tplc="0C09001B">
      <w:start w:val="1"/>
      <w:numFmt w:val="lowerRoman"/>
      <w:lvlText w:val="%3."/>
      <w:lvlJc w:val="right"/>
      <w:pPr>
        <w:ind w:left="3142" w:hanging="180"/>
      </w:pPr>
    </w:lvl>
    <w:lvl w:ilvl="3" w:tplc="0C09000F" w:tentative="1">
      <w:start w:val="1"/>
      <w:numFmt w:val="decimal"/>
      <w:lvlText w:val="%4."/>
      <w:lvlJc w:val="left"/>
      <w:pPr>
        <w:ind w:left="3862" w:hanging="360"/>
      </w:pPr>
    </w:lvl>
    <w:lvl w:ilvl="4" w:tplc="0C090019" w:tentative="1">
      <w:start w:val="1"/>
      <w:numFmt w:val="lowerLetter"/>
      <w:lvlText w:val="%5."/>
      <w:lvlJc w:val="left"/>
      <w:pPr>
        <w:ind w:left="4582" w:hanging="360"/>
      </w:pPr>
    </w:lvl>
    <w:lvl w:ilvl="5" w:tplc="0C09001B" w:tentative="1">
      <w:start w:val="1"/>
      <w:numFmt w:val="lowerRoman"/>
      <w:lvlText w:val="%6."/>
      <w:lvlJc w:val="right"/>
      <w:pPr>
        <w:ind w:left="5302" w:hanging="180"/>
      </w:pPr>
    </w:lvl>
    <w:lvl w:ilvl="6" w:tplc="0C09000F" w:tentative="1">
      <w:start w:val="1"/>
      <w:numFmt w:val="decimal"/>
      <w:lvlText w:val="%7."/>
      <w:lvlJc w:val="left"/>
      <w:pPr>
        <w:ind w:left="6022" w:hanging="360"/>
      </w:pPr>
    </w:lvl>
    <w:lvl w:ilvl="7" w:tplc="0C090019" w:tentative="1">
      <w:start w:val="1"/>
      <w:numFmt w:val="lowerLetter"/>
      <w:lvlText w:val="%8."/>
      <w:lvlJc w:val="left"/>
      <w:pPr>
        <w:ind w:left="6742" w:hanging="360"/>
      </w:pPr>
    </w:lvl>
    <w:lvl w:ilvl="8" w:tplc="0C09001B" w:tentative="1">
      <w:start w:val="1"/>
      <w:numFmt w:val="lowerRoman"/>
      <w:lvlText w:val="%9."/>
      <w:lvlJc w:val="right"/>
      <w:pPr>
        <w:ind w:left="7462" w:hanging="180"/>
      </w:pPr>
    </w:lvl>
  </w:abstractNum>
  <w:num w:numId="1" w16cid:durableId="1572690054">
    <w:abstractNumId w:val="24"/>
  </w:num>
  <w:num w:numId="2" w16cid:durableId="87195216">
    <w:abstractNumId w:val="68"/>
  </w:num>
  <w:num w:numId="3" w16cid:durableId="707802575">
    <w:abstractNumId w:val="5"/>
  </w:num>
  <w:num w:numId="4" w16cid:durableId="513768422">
    <w:abstractNumId w:val="67"/>
  </w:num>
  <w:num w:numId="5" w16cid:durableId="1284145109">
    <w:abstractNumId w:val="60"/>
  </w:num>
  <w:num w:numId="6" w16cid:durableId="964508918">
    <w:abstractNumId w:val="63"/>
  </w:num>
  <w:num w:numId="7" w16cid:durableId="1737632771">
    <w:abstractNumId w:val="21"/>
  </w:num>
  <w:num w:numId="8" w16cid:durableId="1331130846">
    <w:abstractNumId w:val="20"/>
  </w:num>
  <w:num w:numId="9" w16cid:durableId="1219437511">
    <w:abstractNumId w:val="26"/>
  </w:num>
  <w:num w:numId="10" w16cid:durableId="1664776076">
    <w:abstractNumId w:val="71"/>
  </w:num>
  <w:num w:numId="11" w16cid:durableId="930968537">
    <w:abstractNumId w:val="17"/>
  </w:num>
  <w:num w:numId="12" w16cid:durableId="1085108815">
    <w:abstractNumId w:val="8"/>
  </w:num>
  <w:num w:numId="13" w16cid:durableId="839393721">
    <w:abstractNumId w:val="52"/>
  </w:num>
  <w:num w:numId="14" w16cid:durableId="2144811603">
    <w:abstractNumId w:val="45"/>
  </w:num>
  <w:num w:numId="15" w16cid:durableId="791244776">
    <w:abstractNumId w:val="51"/>
  </w:num>
  <w:num w:numId="16" w16cid:durableId="33621117">
    <w:abstractNumId w:val="42"/>
  </w:num>
  <w:num w:numId="17" w16cid:durableId="1671060774">
    <w:abstractNumId w:val="38"/>
  </w:num>
  <w:num w:numId="18" w16cid:durableId="1689021163">
    <w:abstractNumId w:val="4"/>
  </w:num>
  <w:num w:numId="19" w16cid:durableId="805397340">
    <w:abstractNumId w:val="73"/>
  </w:num>
  <w:num w:numId="20" w16cid:durableId="993490130">
    <w:abstractNumId w:val="69"/>
  </w:num>
  <w:num w:numId="21" w16cid:durableId="479348924">
    <w:abstractNumId w:val="6"/>
  </w:num>
  <w:num w:numId="22" w16cid:durableId="1699504714">
    <w:abstractNumId w:val="57"/>
  </w:num>
  <w:num w:numId="23" w16cid:durableId="1106926886">
    <w:abstractNumId w:val="48"/>
  </w:num>
  <w:num w:numId="24" w16cid:durableId="1141188313">
    <w:abstractNumId w:val="74"/>
  </w:num>
  <w:num w:numId="25" w16cid:durableId="552085095">
    <w:abstractNumId w:val="66"/>
  </w:num>
  <w:num w:numId="26" w16cid:durableId="1234730533">
    <w:abstractNumId w:val="19"/>
  </w:num>
  <w:num w:numId="27" w16cid:durableId="1467236429">
    <w:abstractNumId w:val="70"/>
  </w:num>
  <w:num w:numId="28" w16cid:durableId="296879477">
    <w:abstractNumId w:val="3"/>
  </w:num>
  <w:num w:numId="29" w16cid:durableId="636452333">
    <w:abstractNumId w:val="43"/>
  </w:num>
  <w:num w:numId="30" w16cid:durableId="298387925">
    <w:abstractNumId w:val="49"/>
  </w:num>
  <w:num w:numId="31" w16cid:durableId="285549086">
    <w:abstractNumId w:val="1"/>
  </w:num>
  <w:num w:numId="32" w16cid:durableId="123817960">
    <w:abstractNumId w:val="25"/>
  </w:num>
  <w:num w:numId="33" w16cid:durableId="1986738678">
    <w:abstractNumId w:val="41"/>
  </w:num>
  <w:num w:numId="34" w16cid:durableId="1083911990">
    <w:abstractNumId w:val="50"/>
  </w:num>
  <w:num w:numId="35" w16cid:durableId="1353651260">
    <w:abstractNumId w:val="53"/>
  </w:num>
  <w:num w:numId="36" w16cid:durableId="382948661">
    <w:abstractNumId w:val="22"/>
  </w:num>
  <w:num w:numId="37" w16cid:durableId="601230548">
    <w:abstractNumId w:val="47"/>
  </w:num>
  <w:num w:numId="38" w16cid:durableId="1549221969">
    <w:abstractNumId w:val="14"/>
  </w:num>
  <w:num w:numId="39" w16cid:durableId="2035574910">
    <w:abstractNumId w:val="7"/>
  </w:num>
  <w:num w:numId="40" w16cid:durableId="1588884377">
    <w:abstractNumId w:val="11"/>
  </w:num>
  <w:num w:numId="41" w16cid:durableId="2026665220">
    <w:abstractNumId w:val="59"/>
  </w:num>
  <w:num w:numId="42" w16cid:durableId="1833180708">
    <w:abstractNumId w:val="2"/>
  </w:num>
  <w:num w:numId="43" w16cid:durableId="342703748">
    <w:abstractNumId w:val="12"/>
  </w:num>
  <w:num w:numId="44" w16cid:durableId="552085421">
    <w:abstractNumId w:val="39"/>
  </w:num>
  <w:num w:numId="45" w16cid:durableId="318311430">
    <w:abstractNumId w:val="62"/>
  </w:num>
  <w:num w:numId="46" w16cid:durableId="1249726379">
    <w:abstractNumId w:val="13"/>
  </w:num>
  <w:num w:numId="47" w16cid:durableId="2022276912">
    <w:abstractNumId w:val="15"/>
  </w:num>
  <w:num w:numId="48" w16cid:durableId="980764491">
    <w:abstractNumId w:val="35"/>
  </w:num>
  <w:num w:numId="49" w16cid:durableId="690566478">
    <w:abstractNumId w:val="29"/>
  </w:num>
  <w:num w:numId="50" w16cid:durableId="1960455774">
    <w:abstractNumId w:val="64"/>
  </w:num>
  <w:num w:numId="51" w16cid:durableId="950624929">
    <w:abstractNumId w:val="72"/>
  </w:num>
  <w:num w:numId="52" w16cid:durableId="669255996">
    <w:abstractNumId w:val="56"/>
  </w:num>
  <w:num w:numId="53" w16cid:durableId="118887150">
    <w:abstractNumId w:val="46"/>
  </w:num>
  <w:num w:numId="54" w16cid:durableId="1812745322">
    <w:abstractNumId w:val="31"/>
  </w:num>
  <w:num w:numId="55" w16cid:durableId="243494051">
    <w:abstractNumId w:val="54"/>
  </w:num>
  <w:num w:numId="56" w16cid:durableId="601765729">
    <w:abstractNumId w:val="32"/>
  </w:num>
  <w:num w:numId="57" w16cid:durableId="1581520039">
    <w:abstractNumId w:val="65"/>
  </w:num>
  <w:num w:numId="58" w16cid:durableId="646054176">
    <w:abstractNumId w:val="44"/>
  </w:num>
  <w:num w:numId="59" w16cid:durableId="722993378">
    <w:abstractNumId w:val="9"/>
  </w:num>
  <w:num w:numId="60" w16cid:durableId="1217619875">
    <w:abstractNumId w:val="28"/>
  </w:num>
  <w:num w:numId="61" w16cid:durableId="2106533196">
    <w:abstractNumId w:val="16"/>
  </w:num>
  <w:num w:numId="62" w16cid:durableId="774591928">
    <w:abstractNumId w:val="30"/>
  </w:num>
  <w:num w:numId="63" w16cid:durableId="1679697301">
    <w:abstractNumId w:val="10"/>
  </w:num>
  <w:num w:numId="64" w16cid:durableId="1909610189">
    <w:abstractNumId w:val="40"/>
  </w:num>
  <w:num w:numId="65" w16cid:durableId="868026346">
    <w:abstractNumId w:val="34"/>
  </w:num>
  <w:num w:numId="66" w16cid:durableId="1969437465">
    <w:abstractNumId w:val="55"/>
  </w:num>
  <w:num w:numId="67" w16cid:durableId="1984845890">
    <w:abstractNumId w:val="23"/>
  </w:num>
  <w:num w:numId="68" w16cid:durableId="175074861">
    <w:abstractNumId w:val="61"/>
  </w:num>
  <w:num w:numId="69" w16cid:durableId="490366431">
    <w:abstractNumId w:val="58"/>
  </w:num>
  <w:num w:numId="70" w16cid:durableId="1735393660">
    <w:abstractNumId w:val="18"/>
  </w:num>
  <w:num w:numId="71" w16cid:durableId="1244342179">
    <w:abstractNumId w:val="33"/>
  </w:num>
  <w:num w:numId="72" w16cid:durableId="557395790">
    <w:abstractNumId w:val="0"/>
  </w:num>
  <w:num w:numId="73" w16cid:durableId="1235815753">
    <w:abstractNumId w:val="37"/>
  </w:num>
  <w:num w:numId="74" w16cid:durableId="1689913584">
    <w:abstractNumId w:val="27"/>
  </w:num>
  <w:num w:numId="75" w16cid:durableId="397362923">
    <w:abstractNumId w:val="3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37"/>
    <w:rsid w:val="0000259B"/>
    <w:rsid w:val="000102A5"/>
    <w:rsid w:val="00011859"/>
    <w:rsid w:val="00014E46"/>
    <w:rsid w:val="000160C6"/>
    <w:rsid w:val="00026C18"/>
    <w:rsid w:val="0003025E"/>
    <w:rsid w:val="00034144"/>
    <w:rsid w:val="00034417"/>
    <w:rsid w:val="00041744"/>
    <w:rsid w:val="000423FB"/>
    <w:rsid w:val="00044A59"/>
    <w:rsid w:val="00045D7E"/>
    <w:rsid w:val="00052A51"/>
    <w:rsid w:val="0006061A"/>
    <w:rsid w:val="0008078E"/>
    <w:rsid w:val="0008125E"/>
    <w:rsid w:val="000815B9"/>
    <w:rsid w:val="00081A1D"/>
    <w:rsid w:val="00082884"/>
    <w:rsid w:val="00091C27"/>
    <w:rsid w:val="00094243"/>
    <w:rsid w:val="000B295A"/>
    <w:rsid w:val="000B7047"/>
    <w:rsid w:val="000C078E"/>
    <w:rsid w:val="000C31BF"/>
    <w:rsid w:val="000D42C4"/>
    <w:rsid w:val="000D74D5"/>
    <w:rsid w:val="000F3341"/>
    <w:rsid w:val="00105050"/>
    <w:rsid w:val="001138E4"/>
    <w:rsid w:val="00116111"/>
    <w:rsid w:val="00117F50"/>
    <w:rsid w:val="00121D9C"/>
    <w:rsid w:val="00123D95"/>
    <w:rsid w:val="00135197"/>
    <w:rsid w:val="00152085"/>
    <w:rsid w:val="001550BD"/>
    <w:rsid w:val="0015760B"/>
    <w:rsid w:val="001673E8"/>
    <w:rsid w:val="00173601"/>
    <w:rsid w:val="00175DFF"/>
    <w:rsid w:val="001762C0"/>
    <w:rsid w:val="00187A7F"/>
    <w:rsid w:val="00192993"/>
    <w:rsid w:val="00193293"/>
    <w:rsid w:val="00193DBF"/>
    <w:rsid w:val="0019437A"/>
    <w:rsid w:val="00196D52"/>
    <w:rsid w:val="001A45AE"/>
    <w:rsid w:val="001A57E5"/>
    <w:rsid w:val="001B7305"/>
    <w:rsid w:val="001C23C3"/>
    <w:rsid w:val="001C763A"/>
    <w:rsid w:val="001C7B52"/>
    <w:rsid w:val="001D3148"/>
    <w:rsid w:val="001D4434"/>
    <w:rsid w:val="001D563A"/>
    <w:rsid w:val="001D6433"/>
    <w:rsid w:val="001E1F60"/>
    <w:rsid w:val="001E23B3"/>
    <w:rsid w:val="001E4EF7"/>
    <w:rsid w:val="001E7DF6"/>
    <w:rsid w:val="00201A4A"/>
    <w:rsid w:val="002070EE"/>
    <w:rsid w:val="00212FD6"/>
    <w:rsid w:val="00221BAA"/>
    <w:rsid w:val="00221D6A"/>
    <w:rsid w:val="00227CFA"/>
    <w:rsid w:val="002323F2"/>
    <w:rsid w:val="00260D39"/>
    <w:rsid w:val="002641AB"/>
    <w:rsid w:val="00274E31"/>
    <w:rsid w:val="002823D2"/>
    <w:rsid w:val="00290EB8"/>
    <w:rsid w:val="002B3F7B"/>
    <w:rsid w:val="002C693B"/>
    <w:rsid w:val="002D216B"/>
    <w:rsid w:val="002D38F1"/>
    <w:rsid w:val="002D7A68"/>
    <w:rsid w:val="002E6E1C"/>
    <w:rsid w:val="002F0EC8"/>
    <w:rsid w:val="002F6511"/>
    <w:rsid w:val="003010CE"/>
    <w:rsid w:val="0030588E"/>
    <w:rsid w:val="00307691"/>
    <w:rsid w:val="00311721"/>
    <w:rsid w:val="0031234F"/>
    <w:rsid w:val="00315090"/>
    <w:rsid w:val="00320BF7"/>
    <w:rsid w:val="0032281E"/>
    <w:rsid w:val="00325987"/>
    <w:rsid w:val="0032650F"/>
    <w:rsid w:val="003310DE"/>
    <w:rsid w:val="003332B1"/>
    <w:rsid w:val="00335DFA"/>
    <w:rsid w:val="003464A1"/>
    <w:rsid w:val="00350714"/>
    <w:rsid w:val="0035144D"/>
    <w:rsid w:val="003530DA"/>
    <w:rsid w:val="00356DF9"/>
    <w:rsid w:val="00357770"/>
    <w:rsid w:val="003617B2"/>
    <w:rsid w:val="00363FD7"/>
    <w:rsid w:val="003711CD"/>
    <w:rsid w:val="00381A72"/>
    <w:rsid w:val="003827DD"/>
    <w:rsid w:val="0038646E"/>
    <w:rsid w:val="0039373E"/>
    <w:rsid w:val="00395B13"/>
    <w:rsid w:val="003A3D9F"/>
    <w:rsid w:val="003A6D2D"/>
    <w:rsid w:val="003B1D86"/>
    <w:rsid w:val="003B3294"/>
    <w:rsid w:val="003B6A13"/>
    <w:rsid w:val="003C1F31"/>
    <w:rsid w:val="003D194C"/>
    <w:rsid w:val="003D1D88"/>
    <w:rsid w:val="003E1BEC"/>
    <w:rsid w:val="003E4CC5"/>
    <w:rsid w:val="003F3E94"/>
    <w:rsid w:val="003F5A66"/>
    <w:rsid w:val="003F6D29"/>
    <w:rsid w:val="00404A61"/>
    <w:rsid w:val="00412939"/>
    <w:rsid w:val="00414649"/>
    <w:rsid w:val="00425787"/>
    <w:rsid w:val="00434266"/>
    <w:rsid w:val="004469BD"/>
    <w:rsid w:val="0046062E"/>
    <w:rsid w:val="00460DA0"/>
    <w:rsid w:val="00471348"/>
    <w:rsid w:val="004839B9"/>
    <w:rsid w:val="00483FED"/>
    <w:rsid w:val="004842BD"/>
    <w:rsid w:val="00485555"/>
    <w:rsid w:val="00487635"/>
    <w:rsid w:val="0049404C"/>
    <w:rsid w:val="004A4688"/>
    <w:rsid w:val="004B7BB5"/>
    <w:rsid w:val="004C4258"/>
    <w:rsid w:val="004C4CE4"/>
    <w:rsid w:val="004C6FE1"/>
    <w:rsid w:val="004D15E0"/>
    <w:rsid w:val="004D63DF"/>
    <w:rsid w:val="004D761C"/>
    <w:rsid w:val="004E0EF5"/>
    <w:rsid w:val="004E7143"/>
    <w:rsid w:val="004E7EB8"/>
    <w:rsid w:val="004F134E"/>
    <w:rsid w:val="004F172C"/>
    <w:rsid w:val="004F1FF1"/>
    <w:rsid w:val="004F2413"/>
    <w:rsid w:val="004F329C"/>
    <w:rsid w:val="004F5CB1"/>
    <w:rsid w:val="00503A42"/>
    <w:rsid w:val="00525DCB"/>
    <w:rsid w:val="005439FC"/>
    <w:rsid w:val="00544084"/>
    <w:rsid w:val="00571990"/>
    <w:rsid w:val="005948B3"/>
    <w:rsid w:val="00597701"/>
    <w:rsid w:val="005A0438"/>
    <w:rsid w:val="005A2871"/>
    <w:rsid w:val="005B1598"/>
    <w:rsid w:val="005B5DE3"/>
    <w:rsid w:val="005C0C14"/>
    <w:rsid w:val="005C600B"/>
    <w:rsid w:val="005D4B4A"/>
    <w:rsid w:val="005D63EC"/>
    <w:rsid w:val="005D6536"/>
    <w:rsid w:val="005E06F1"/>
    <w:rsid w:val="005E5B36"/>
    <w:rsid w:val="005E6F8A"/>
    <w:rsid w:val="005E7472"/>
    <w:rsid w:val="005F05B4"/>
    <w:rsid w:val="00607951"/>
    <w:rsid w:val="00627DE8"/>
    <w:rsid w:val="00644885"/>
    <w:rsid w:val="00652B0A"/>
    <w:rsid w:val="006543E8"/>
    <w:rsid w:val="00672BE6"/>
    <w:rsid w:val="00677612"/>
    <w:rsid w:val="006866FB"/>
    <w:rsid w:val="006938FB"/>
    <w:rsid w:val="00696FD2"/>
    <w:rsid w:val="0069774D"/>
    <w:rsid w:val="006A68C4"/>
    <w:rsid w:val="006C1B27"/>
    <w:rsid w:val="006C4AEB"/>
    <w:rsid w:val="006C71A9"/>
    <w:rsid w:val="006D747F"/>
    <w:rsid w:val="006F1F96"/>
    <w:rsid w:val="006F445B"/>
    <w:rsid w:val="00705C71"/>
    <w:rsid w:val="00714A15"/>
    <w:rsid w:val="00717EAB"/>
    <w:rsid w:val="00731DA7"/>
    <w:rsid w:val="00731E88"/>
    <w:rsid w:val="00747EDF"/>
    <w:rsid w:val="00755CA7"/>
    <w:rsid w:val="00757389"/>
    <w:rsid w:val="00762F80"/>
    <w:rsid w:val="00770A32"/>
    <w:rsid w:val="00771F87"/>
    <w:rsid w:val="0077366E"/>
    <w:rsid w:val="00794DB8"/>
    <w:rsid w:val="0079655E"/>
    <w:rsid w:val="007A2682"/>
    <w:rsid w:val="007A432C"/>
    <w:rsid w:val="007A58D6"/>
    <w:rsid w:val="007B04AF"/>
    <w:rsid w:val="007B0ED9"/>
    <w:rsid w:val="007B5891"/>
    <w:rsid w:val="007C0737"/>
    <w:rsid w:val="007C5264"/>
    <w:rsid w:val="007C64A8"/>
    <w:rsid w:val="007D6AF7"/>
    <w:rsid w:val="007E35BA"/>
    <w:rsid w:val="007E6482"/>
    <w:rsid w:val="007E6FE0"/>
    <w:rsid w:val="007F40AA"/>
    <w:rsid w:val="007F62E6"/>
    <w:rsid w:val="0080551B"/>
    <w:rsid w:val="00806309"/>
    <w:rsid w:val="00817754"/>
    <w:rsid w:val="00823DD4"/>
    <w:rsid w:val="008241C7"/>
    <w:rsid w:val="00835A70"/>
    <w:rsid w:val="00841E09"/>
    <w:rsid w:val="00847366"/>
    <w:rsid w:val="00851579"/>
    <w:rsid w:val="0085340F"/>
    <w:rsid w:val="00867415"/>
    <w:rsid w:val="00867B39"/>
    <w:rsid w:val="0088638B"/>
    <w:rsid w:val="00887377"/>
    <w:rsid w:val="00892A08"/>
    <w:rsid w:val="00894913"/>
    <w:rsid w:val="00895281"/>
    <w:rsid w:val="008957FA"/>
    <w:rsid w:val="00896E03"/>
    <w:rsid w:val="008976AA"/>
    <w:rsid w:val="008A066F"/>
    <w:rsid w:val="008A2C2A"/>
    <w:rsid w:val="008A5AB7"/>
    <w:rsid w:val="008B7950"/>
    <w:rsid w:val="008C1F6E"/>
    <w:rsid w:val="008D0210"/>
    <w:rsid w:val="008D1DBD"/>
    <w:rsid w:val="008D48C0"/>
    <w:rsid w:val="008E11F4"/>
    <w:rsid w:val="008F4577"/>
    <w:rsid w:val="008F5E6B"/>
    <w:rsid w:val="008F6927"/>
    <w:rsid w:val="008F7F12"/>
    <w:rsid w:val="0090076C"/>
    <w:rsid w:val="0090092F"/>
    <w:rsid w:val="009030B7"/>
    <w:rsid w:val="00903FF8"/>
    <w:rsid w:val="0090456C"/>
    <w:rsid w:val="00904F8E"/>
    <w:rsid w:val="00905B26"/>
    <w:rsid w:val="00910DF5"/>
    <w:rsid w:val="009141CD"/>
    <w:rsid w:val="009179C5"/>
    <w:rsid w:val="009204E4"/>
    <w:rsid w:val="009472AB"/>
    <w:rsid w:val="0095710B"/>
    <w:rsid w:val="00957439"/>
    <w:rsid w:val="0096549B"/>
    <w:rsid w:val="00966099"/>
    <w:rsid w:val="009729CC"/>
    <w:rsid w:val="00985ED5"/>
    <w:rsid w:val="009873BE"/>
    <w:rsid w:val="00992D85"/>
    <w:rsid w:val="0099566D"/>
    <w:rsid w:val="00997478"/>
    <w:rsid w:val="0099785B"/>
    <w:rsid w:val="009A0DC9"/>
    <w:rsid w:val="009A12FC"/>
    <w:rsid w:val="009C48B2"/>
    <w:rsid w:val="009C7811"/>
    <w:rsid w:val="009D0D1D"/>
    <w:rsid w:val="009D6FF0"/>
    <w:rsid w:val="009E02FA"/>
    <w:rsid w:val="009E0FEB"/>
    <w:rsid w:val="009F0EBA"/>
    <w:rsid w:val="00A016C3"/>
    <w:rsid w:val="00A05CB4"/>
    <w:rsid w:val="00A1327B"/>
    <w:rsid w:val="00A14817"/>
    <w:rsid w:val="00A20B50"/>
    <w:rsid w:val="00A20BEC"/>
    <w:rsid w:val="00A264BB"/>
    <w:rsid w:val="00A2666D"/>
    <w:rsid w:val="00A34AA5"/>
    <w:rsid w:val="00A4530C"/>
    <w:rsid w:val="00A479F1"/>
    <w:rsid w:val="00A66C4D"/>
    <w:rsid w:val="00A746B8"/>
    <w:rsid w:val="00A82106"/>
    <w:rsid w:val="00A84226"/>
    <w:rsid w:val="00A951DC"/>
    <w:rsid w:val="00A97EAD"/>
    <w:rsid w:val="00AB008A"/>
    <w:rsid w:val="00AB0B9D"/>
    <w:rsid w:val="00AB0C33"/>
    <w:rsid w:val="00AB1806"/>
    <w:rsid w:val="00AB3253"/>
    <w:rsid w:val="00AB7D7B"/>
    <w:rsid w:val="00AC27F2"/>
    <w:rsid w:val="00AC4E7B"/>
    <w:rsid w:val="00AC70E6"/>
    <w:rsid w:val="00AD30C1"/>
    <w:rsid w:val="00AE66BD"/>
    <w:rsid w:val="00AE705F"/>
    <w:rsid w:val="00AF0506"/>
    <w:rsid w:val="00AF2F88"/>
    <w:rsid w:val="00AF6464"/>
    <w:rsid w:val="00B103D3"/>
    <w:rsid w:val="00B10B50"/>
    <w:rsid w:val="00B17EA2"/>
    <w:rsid w:val="00B2010A"/>
    <w:rsid w:val="00B2039C"/>
    <w:rsid w:val="00B20B08"/>
    <w:rsid w:val="00B20F1E"/>
    <w:rsid w:val="00B3186D"/>
    <w:rsid w:val="00B33555"/>
    <w:rsid w:val="00B521E5"/>
    <w:rsid w:val="00B538F2"/>
    <w:rsid w:val="00B546A6"/>
    <w:rsid w:val="00B55CAD"/>
    <w:rsid w:val="00B56600"/>
    <w:rsid w:val="00B620D6"/>
    <w:rsid w:val="00B639D0"/>
    <w:rsid w:val="00B6479B"/>
    <w:rsid w:val="00B71175"/>
    <w:rsid w:val="00B82634"/>
    <w:rsid w:val="00B8603E"/>
    <w:rsid w:val="00B94884"/>
    <w:rsid w:val="00B95D70"/>
    <w:rsid w:val="00B96DBC"/>
    <w:rsid w:val="00BA5BE3"/>
    <w:rsid w:val="00BB445A"/>
    <w:rsid w:val="00BB5F42"/>
    <w:rsid w:val="00BC2EA2"/>
    <w:rsid w:val="00BC5EEB"/>
    <w:rsid w:val="00BD38D2"/>
    <w:rsid w:val="00BE0FCA"/>
    <w:rsid w:val="00BE38C3"/>
    <w:rsid w:val="00BE3B81"/>
    <w:rsid w:val="00BF07C4"/>
    <w:rsid w:val="00C04283"/>
    <w:rsid w:val="00C20B90"/>
    <w:rsid w:val="00C21079"/>
    <w:rsid w:val="00C23D74"/>
    <w:rsid w:val="00C26677"/>
    <w:rsid w:val="00C26BDF"/>
    <w:rsid w:val="00C332E9"/>
    <w:rsid w:val="00C36076"/>
    <w:rsid w:val="00C415BD"/>
    <w:rsid w:val="00C46F48"/>
    <w:rsid w:val="00C50E37"/>
    <w:rsid w:val="00C5642D"/>
    <w:rsid w:val="00C57562"/>
    <w:rsid w:val="00C61075"/>
    <w:rsid w:val="00C66B9A"/>
    <w:rsid w:val="00C70321"/>
    <w:rsid w:val="00C70C5F"/>
    <w:rsid w:val="00C728DD"/>
    <w:rsid w:val="00C74BC9"/>
    <w:rsid w:val="00C758E7"/>
    <w:rsid w:val="00C923EB"/>
    <w:rsid w:val="00C96200"/>
    <w:rsid w:val="00C96425"/>
    <w:rsid w:val="00CA11CE"/>
    <w:rsid w:val="00CA3412"/>
    <w:rsid w:val="00CB1979"/>
    <w:rsid w:val="00CB2C05"/>
    <w:rsid w:val="00CC16BC"/>
    <w:rsid w:val="00CC1A64"/>
    <w:rsid w:val="00CC3C8C"/>
    <w:rsid w:val="00CC72E9"/>
    <w:rsid w:val="00CD15A9"/>
    <w:rsid w:val="00CD4BDC"/>
    <w:rsid w:val="00CE7BDB"/>
    <w:rsid w:val="00CF3363"/>
    <w:rsid w:val="00CF36D9"/>
    <w:rsid w:val="00D029CE"/>
    <w:rsid w:val="00D05EED"/>
    <w:rsid w:val="00D06B3B"/>
    <w:rsid w:val="00D12F5A"/>
    <w:rsid w:val="00D23306"/>
    <w:rsid w:val="00D267D1"/>
    <w:rsid w:val="00D30936"/>
    <w:rsid w:val="00D42201"/>
    <w:rsid w:val="00D44165"/>
    <w:rsid w:val="00D47F3D"/>
    <w:rsid w:val="00D57CBA"/>
    <w:rsid w:val="00D60275"/>
    <w:rsid w:val="00D618D7"/>
    <w:rsid w:val="00D777D6"/>
    <w:rsid w:val="00D86057"/>
    <w:rsid w:val="00D930A4"/>
    <w:rsid w:val="00D961AF"/>
    <w:rsid w:val="00DA6852"/>
    <w:rsid w:val="00DB1F17"/>
    <w:rsid w:val="00DB33E7"/>
    <w:rsid w:val="00DC09DF"/>
    <w:rsid w:val="00DC6124"/>
    <w:rsid w:val="00DD52BA"/>
    <w:rsid w:val="00DE3AC3"/>
    <w:rsid w:val="00DE4F0D"/>
    <w:rsid w:val="00DF1ED4"/>
    <w:rsid w:val="00DF5E0D"/>
    <w:rsid w:val="00E01A9C"/>
    <w:rsid w:val="00E01B98"/>
    <w:rsid w:val="00E01D41"/>
    <w:rsid w:val="00E134E5"/>
    <w:rsid w:val="00E309DC"/>
    <w:rsid w:val="00E36825"/>
    <w:rsid w:val="00E3743B"/>
    <w:rsid w:val="00E45ADF"/>
    <w:rsid w:val="00E52708"/>
    <w:rsid w:val="00E530EF"/>
    <w:rsid w:val="00E54836"/>
    <w:rsid w:val="00E557CB"/>
    <w:rsid w:val="00E65164"/>
    <w:rsid w:val="00E706A0"/>
    <w:rsid w:val="00E70BFE"/>
    <w:rsid w:val="00E724A8"/>
    <w:rsid w:val="00E83F7E"/>
    <w:rsid w:val="00E84293"/>
    <w:rsid w:val="00E96980"/>
    <w:rsid w:val="00EA04C8"/>
    <w:rsid w:val="00EA2E88"/>
    <w:rsid w:val="00EA30F2"/>
    <w:rsid w:val="00EB089C"/>
    <w:rsid w:val="00EC0A00"/>
    <w:rsid w:val="00EE4A65"/>
    <w:rsid w:val="00EE7A2A"/>
    <w:rsid w:val="00EF06C6"/>
    <w:rsid w:val="00EF4087"/>
    <w:rsid w:val="00F06886"/>
    <w:rsid w:val="00F10A71"/>
    <w:rsid w:val="00F22E72"/>
    <w:rsid w:val="00F31935"/>
    <w:rsid w:val="00F3690A"/>
    <w:rsid w:val="00F36D77"/>
    <w:rsid w:val="00F43352"/>
    <w:rsid w:val="00F5227B"/>
    <w:rsid w:val="00F52ECA"/>
    <w:rsid w:val="00F53B58"/>
    <w:rsid w:val="00F7107E"/>
    <w:rsid w:val="00F72837"/>
    <w:rsid w:val="00F75D54"/>
    <w:rsid w:val="00F818FE"/>
    <w:rsid w:val="00F82B77"/>
    <w:rsid w:val="00F86FDD"/>
    <w:rsid w:val="00F87616"/>
    <w:rsid w:val="00F97A64"/>
    <w:rsid w:val="00FB0F12"/>
    <w:rsid w:val="00FB6552"/>
    <w:rsid w:val="00FB694F"/>
    <w:rsid w:val="00FD7F6F"/>
    <w:rsid w:val="00FE63E6"/>
    <w:rsid w:val="00FF264C"/>
    <w:rsid w:val="00FF2656"/>
    <w:rsid w:val="00FF2831"/>
    <w:rsid w:val="014D91B4"/>
    <w:rsid w:val="01EDCA21"/>
    <w:rsid w:val="02BF3E69"/>
    <w:rsid w:val="051D29B9"/>
    <w:rsid w:val="07610F04"/>
    <w:rsid w:val="0981BFC2"/>
    <w:rsid w:val="09C12FA4"/>
    <w:rsid w:val="0A8E6DA9"/>
    <w:rsid w:val="0AE20FB9"/>
    <w:rsid w:val="0BC5548A"/>
    <w:rsid w:val="0D85DEE4"/>
    <w:rsid w:val="0F311598"/>
    <w:rsid w:val="1027F57E"/>
    <w:rsid w:val="11272E9C"/>
    <w:rsid w:val="120B137B"/>
    <w:rsid w:val="13208E3F"/>
    <w:rsid w:val="137DE422"/>
    <w:rsid w:val="13BDFF5B"/>
    <w:rsid w:val="1419B954"/>
    <w:rsid w:val="158DD0CF"/>
    <w:rsid w:val="159837C0"/>
    <w:rsid w:val="160C367A"/>
    <w:rsid w:val="16933C14"/>
    <w:rsid w:val="18326B6C"/>
    <w:rsid w:val="1C86B54C"/>
    <w:rsid w:val="1CB2FBCE"/>
    <w:rsid w:val="1D353BB4"/>
    <w:rsid w:val="1F1DCFB6"/>
    <w:rsid w:val="1F67A445"/>
    <w:rsid w:val="208B1EA1"/>
    <w:rsid w:val="2151F011"/>
    <w:rsid w:val="21D35F5A"/>
    <w:rsid w:val="228A12EF"/>
    <w:rsid w:val="23B909A8"/>
    <w:rsid w:val="24C7CEF1"/>
    <w:rsid w:val="25CFC7CF"/>
    <w:rsid w:val="26008013"/>
    <w:rsid w:val="267516DA"/>
    <w:rsid w:val="277D721B"/>
    <w:rsid w:val="27B5E84C"/>
    <w:rsid w:val="2A4F2AB9"/>
    <w:rsid w:val="2AE3A7A7"/>
    <w:rsid w:val="2AE59EBB"/>
    <w:rsid w:val="2CAF9B8E"/>
    <w:rsid w:val="2D39A1F4"/>
    <w:rsid w:val="2D42AFA4"/>
    <w:rsid w:val="2E5E6648"/>
    <w:rsid w:val="2E7BC996"/>
    <w:rsid w:val="2EE7D863"/>
    <w:rsid w:val="2FB0B605"/>
    <w:rsid w:val="304688B6"/>
    <w:rsid w:val="317FD5A9"/>
    <w:rsid w:val="320DE617"/>
    <w:rsid w:val="3215DE96"/>
    <w:rsid w:val="3229E34D"/>
    <w:rsid w:val="32FAE794"/>
    <w:rsid w:val="33FDCF75"/>
    <w:rsid w:val="37F47F39"/>
    <w:rsid w:val="38489538"/>
    <w:rsid w:val="38CDA00D"/>
    <w:rsid w:val="38F092E4"/>
    <w:rsid w:val="39048B69"/>
    <w:rsid w:val="3D2F7D62"/>
    <w:rsid w:val="3D881F70"/>
    <w:rsid w:val="3DDA069B"/>
    <w:rsid w:val="3DF66C3C"/>
    <w:rsid w:val="3F9A4EC2"/>
    <w:rsid w:val="40752B3E"/>
    <w:rsid w:val="413EC3BA"/>
    <w:rsid w:val="441D592E"/>
    <w:rsid w:val="44758E8F"/>
    <w:rsid w:val="4561A314"/>
    <w:rsid w:val="467FF89C"/>
    <w:rsid w:val="46A03FA0"/>
    <w:rsid w:val="46BD3F77"/>
    <w:rsid w:val="47820C4E"/>
    <w:rsid w:val="49765316"/>
    <w:rsid w:val="4A1CDE79"/>
    <w:rsid w:val="4A4E4464"/>
    <w:rsid w:val="4C23F2D1"/>
    <w:rsid w:val="4E68B52A"/>
    <w:rsid w:val="4F051968"/>
    <w:rsid w:val="50FAB337"/>
    <w:rsid w:val="514BF4CD"/>
    <w:rsid w:val="5260F43F"/>
    <w:rsid w:val="5288F464"/>
    <w:rsid w:val="537CF5DD"/>
    <w:rsid w:val="539B72F0"/>
    <w:rsid w:val="53C5B928"/>
    <w:rsid w:val="54E0C0C9"/>
    <w:rsid w:val="55DEEA38"/>
    <w:rsid w:val="594A92BA"/>
    <w:rsid w:val="5A926130"/>
    <w:rsid w:val="5BCA851A"/>
    <w:rsid w:val="5C472DF4"/>
    <w:rsid w:val="5C9F01D7"/>
    <w:rsid w:val="5C9FE9A2"/>
    <w:rsid w:val="5CB0E361"/>
    <w:rsid w:val="5F28E683"/>
    <w:rsid w:val="618B9CB5"/>
    <w:rsid w:val="62604210"/>
    <w:rsid w:val="626129DB"/>
    <w:rsid w:val="663D8369"/>
    <w:rsid w:val="664E8858"/>
    <w:rsid w:val="66627F24"/>
    <w:rsid w:val="6BB87EA1"/>
    <w:rsid w:val="6DA3B432"/>
    <w:rsid w:val="6FC1078B"/>
    <w:rsid w:val="70126828"/>
    <w:rsid w:val="704A9E9B"/>
    <w:rsid w:val="70E0C126"/>
    <w:rsid w:val="711A6004"/>
    <w:rsid w:val="716F409B"/>
    <w:rsid w:val="723D3813"/>
    <w:rsid w:val="72AF2A35"/>
    <w:rsid w:val="72F276BE"/>
    <w:rsid w:val="7385F6F4"/>
    <w:rsid w:val="73F78CCD"/>
    <w:rsid w:val="7731B736"/>
    <w:rsid w:val="77E6D0B4"/>
    <w:rsid w:val="78F83C7A"/>
    <w:rsid w:val="79B91C8D"/>
    <w:rsid w:val="79D0F5FA"/>
    <w:rsid w:val="7AB88A1C"/>
    <w:rsid w:val="7C009F6A"/>
    <w:rsid w:val="7D0E9AF5"/>
    <w:rsid w:val="7DB2C206"/>
    <w:rsid w:val="7E344FF5"/>
    <w:rsid w:val="7E3FD3F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9255C"/>
  <w15:chartTrackingRefBased/>
  <w15:docId w15:val="{AF6ED1A5-5B9E-4E33-9EDC-8EEDC6901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6A13"/>
    <w:pPr>
      <w:spacing w:before="240" w:after="240" w:line="276" w:lineRule="auto"/>
    </w:pPr>
    <w:rPr>
      <w:sz w:val="24"/>
    </w:rPr>
  </w:style>
  <w:style w:type="paragraph" w:styleId="Heading1">
    <w:name w:val="heading 1"/>
    <w:basedOn w:val="Normal"/>
    <w:next w:val="Normal"/>
    <w:link w:val="Heading1Char"/>
    <w:uiPriority w:val="9"/>
    <w:qFormat/>
    <w:rsid w:val="005B5DE3"/>
    <w:pPr>
      <w:spacing w:after="120"/>
      <w:outlineLvl w:val="0"/>
    </w:pPr>
    <w:rPr>
      <w:rFonts w:asciiTheme="majorHAnsi" w:hAnsiTheme="majorHAnsi"/>
      <w:b/>
      <w:bCs/>
      <w:sz w:val="40"/>
      <w:szCs w:val="24"/>
    </w:rPr>
  </w:style>
  <w:style w:type="paragraph" w:styleId="Heading2">
    <w:name w:val="heading 2"/>
    <w:basedOn w:val="Normal"/>
    <w:next w:val="Normal"/>
    <w:link w:val="Heading2Char"/>
    <w:uiPriority w:val="9"/>
    <w:unhideWhenUsed/>
    <w:qFormat/>
    <w:rsid w:val="005B5DE3"/>
    <w:pPr>
      <w:keepNext/>
      <w:keepLines/>
      <w:spacing w:before="120" w:after="12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5B5DE3"/>
    <w:pPr>
      <w:keepNext/>
      <w:keepLines/>
      <w:spacing w:before="120" w:after="120"/>
      <w:outlineLvl w:val="2"/>
    </w:pPr>
    <w:rPr>
      <w:rFonts w:asciiTheme="majorHAnsi" w:hAnsiTheme="majorHAnsi" w:eastAsiaTheme="majorEastAsia" w:cstheme="majorBidi"/>
      <w:color w:val="000000" w:themeColor="text1"/>
      <w:sz w:val="28"/>
      <w:szCs w:val="24"/>
    </w:rPr>
  </w:style>
  <w:style w:type="paragraph" w:styleId="Heading4">
    <w:name w:val="heading 4"/>
    <w:basedOn w:val="Normal"/>
    <w:next w:val="Normal"/>
    <w:link w:val="Heading4Char"/>
    <w:uiPriority w:val="9"/>
    <w:qFormat/>
    <w:rsid w:val="00F72837"/>
    <w:pPr>
      <w:keepNext/>
      <w:overflowPunct w:val="0"/>
      <w:autoSpaceDE w:val="0"/>
      <w:autoSpaceDN w:val="0"/>
      <w:adjustRightInd w:val="0"/>
      <w:spacing w:before="120" w:after="0" w:line="240" w:lineRule="auto"/>
      <w:ind w:left="2381" w:hanging="2381"/>
      <w:textAlignment w:val="baseline"/>
      <w:outlineLvl w:val="3"/>
    </w:pPr>
    <w:rPr>
      <w:rFonts w:ascii="Times New Roman" w:hAnsi="Times New Roman" w:eastAsia="Times New Roman" w:cs="Times New Roman"/>
      <w:szCs w:val="20"/>
    </w:rPr>
  </w:style>
  <w:style w:type="paragraph" w:styleId="Heading5">
    <w:name w:val="heading 5"/>
    <w:basedOn w:val="Normal"/>
    <w:next w:val="Normal"/>
    <w:link w:val="Heading5Char"/>
    <w:uiPriority w:val="9"/>
    <w:qFormat/>
    <w:rsid w:val="00F72837"/>
    <w:pPr>
      <w:overflowPunct w:val="0"/>
      <w:autoSpaceDE w:val="0"/>
      <w:autoSpaceDN w:val="0"/>
      <w:adjustRightInd w:val="0"/>
      <w:spacing w:before="120" w:after="0" w:line="240" w:lineRule="auto"/>
      <w:ind w:left="2892" w:hanging="2892"/>
      <w:textAlignment w:val="baseline"/>
      <w:outlineLvl w:val="4"/>
    </w:pPr>
    <w:rPr>
      <w:rFonts w:ascii="Times New Roman" w:hAnsi="Times New Roman" w:eastAsia="Times New Roman" w:cs="Times New Roman"/>
      <w:szCs w:val="20"/>
    </w:rPr>
  </w:style>
  <w:style w:type="paragraph" w:styleId="Heading6">
    <w:name w:val="heading 6"/>
    <w:basedOn w:val="Normal"/>
    <w:next w:val="Normal"/>
    <w:link w:val="Heading6Char"/>
    <w:uiPriority w:val="9"/>
    <w:qFormat/>
    <w:rsid w:val="00F72837"/>
    <w:pPr>
      <w:suppressLineNumbers/>
      <w:overflowPunct w:val="0"/>
      <w:autoSpaceDE w:val="0"/>
      <w:autoSpaceDN w:val="0"/>
      <w:adjustRightInd w:val="0"/>
      <w:spacing w:after="60" w:line="240" w:lineRule="auto"/>
      <w:ind w:left="10064" w:hanging="708"/>
      <w:textAlignment w:val="baseline"/>
      <w:outlineLvl w:val="5"/>
    </w:pPr>
    <w:rPr>
      <w:rFonts w:ascii="Arial" w:hAnsi="Arial" w:eastAsia="Times New Roman" w:cs="Times New Roman"/>
      <w:i/>
      <w:sz w:val="22"/>
      <w:szCs w:val="20"/>
    </w:rPr>
  </w:style>
  <w:style w:type="paragraph" w:styleId="Heading7">
    <w:name w:val="heading 7"/>
    <w:basedOn w:val="Normal"/>
    <w:next w:val="Normal"/>
    <w:link w:val="Heading7Char"/>
    <w:uiPriority w:val="9"/>
    <w:qFormat/>
    <w:rsid w:val="00F72837"/>
    <w:pPr>
      <w:suppressLineNumbers/>
      <w:overflowPunct w:val="0"/>
      <w:autoSpaceDE w:val="0"/>
      <w:autoSpaceDN w:val="0"/>
      <w:adjustRightInd w:val="0"/>
      <w:spacing w:after="60" w:line="240" w:lineRule="auto"/>
      <w:ind w:left="10772" w:hanging="708"/>
      <w:textAlignment w:val="baseline"/>
      <w:outlineLvl w:val="6"/>
    </w:pPr>
    <w:rPr>
      <w:rFonts w:ascii="Arial" w:hAnsi="Arial" w:eastAsia="Times New Roman" w:cs="Times New Roman"/>
      <w:szCs w:val="20"/>
    </w:rPr>
  </w:style>
  <w:style w:type="paragraph" w:styleId="Heading8">
    <w:name w:val="heading 8"/>
    <w:basedOn w:val="Normal"/>
    <w:next w:val="Normal"/>
    <w:link w:val="Heading8Char"/>
    <w:uiPriority w:val="9"/>
    <w:qFormat/>
    <w:rsid w:val="00F72837"/>
    <w:pPr>
      <w:suppressLineNumbers/>
      <w:overflowPunct w:val="0"/>
      <w:autoSpaceDE w:val="0"/>
      <w:autoSpaceDN w:val="0"/>
      <w:adjustRightInd w:val="0"/>
      <w:spacing w:after="60" w:line="240" w:lineRule="auto"/>
      <w:ind w:left="11480" w:hanging="708"/>
      <w:textAlignment w:val="baseline"/>
      <w:outlineLvl w:val="7"/>
    </w:pPr>
    <w:rPr>
      <w:rFonts w:ascii="Arial" w:hAnsi="Arial" w:eastAsia="Times New Roman" w:cs="Times New Roman"/>
      <w:i/>
      <w:szCs w:val="20"/>
    </w:rPr>
  </w:style>
  <w:style w:type="paragraph" w:styleId="Heading9">
    <w:name w:val="heading 9"/>
    <w:basedOn w:val="Normal"/>
    <w:next w:val="Normal"/>
    <w:link w:val="Heading9Char"/>
    <w:uiPriority w:val="9"/>
    <w:qFormat/>
    <w:rsid w:val="00F72837"/>
    <w:pPr>
      <w:suppressLineNumbers/>
      <w:overflowPunct w:val="0"/>
      <w:autoSpaceDE w:val="0"/>
      <w:autoSpaceDN w:val="0"/>
      <w:adjustRightInd w:val="0"/>
      <w:spacing w:after="60" w:line="240" w:lineRule="auto"/>
      <w:ind w:left="12188" w:hanging="708"/>
      <w:textAlignment w:val="baseline"/>
      <w:outlineLvl w:val="8"/>
    </w:pPr>
    <w:rPr>
      <w:rFonts w:ascii="Arial" w:hAnsi="Arial" w:eastAsia="Times New Roman" w:cs="Times New Roman"/>
      <w:i/>
      <w:sz w:val="1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B5DE3"/>
    <w:rPr>
      <w:rFonts w:asciiTheme="majorHAnsi" w:hAnsiTheme="majorHAnsi"/>
      <w:b/>
      <w:bCs/>
      <w:sz w:val="40"/>
      <w:szCs w:val="24"/>
    </w:rPr>
  </w:style>
  <w:style w:type="character" w:styleId="Heading2Char" w:customStyle="1">
    <w:name w:val="Heading 2 Char"/>
    <w:basedOn w:val="DefaultParagraphFont"/>
    <w:link w:val="Heading2"/>
    <w:uiPriority w:val="9"/>
    <w:rsid w:val="005B5DE3"/>
    <w:rPr>
      <w:rFonts w:eastAsiaTheme="majorEastAsia" w:cstheme="majorBidi"/>
      <w:b/>
      <w:sz w:val="32"/>
      <w:szCs w:val="26"/>
    </w:rPr>
  </w:style>
  <w:style w:type="character" w:styleId="Heading3Char" w:customStyle="1">
    <w:name w:val="Heading 3 Char"/>
    <w:basedOn w:val="DefaultParagraphFont"/>
    <w:link w:val="Heading3"/>
    <w:uiPriority w:val="9"/>
    <w:rsid w:val="005B5DE3"/>
    <w:rPr>
      <w:rFonts w:asciiTheme="majorHAnsi" w:hAnsiTheme="majorHAnsi" w:eastAsiaTheme="majorEastAsia" w:cstheme="majorBidi"/>
      <w:color w:val="000000" w:themeColor="text1"/>
      <w:sz w:val="28"/>
      <w:szCs w:val="24"/>
    </w:rPr>
  </w:style>
  <w:style w:type="paragraph" w:styleId="ListParagraph">
    <w:name w:val="List Paragraph"/>
    <w:aliases w:val="DdeM List Paragraph,Bullet Point List,NFP GP Bulleted List,Dot Points,List Paragraph1,Recommendation,List Paragraph11,L,bullet point list,Citrus List,Numbering,Bullet List,FooterText,Párrafo de lista1,Colorful List - Accent 11,numbered"/>
    <w:basedOn w:val="ListParagraph2"/>
    <w:link w:val="ListParagraphChar"/>
    <w:uiPriority w:val="34"/>
    <w:qFormat/>
    <w:rsid w:val="00C923EB"/>
  </w:style>
  <w:style w:type="paragraph" w:styleId="Header">
    <w:name w:val="header"/>
    <w:basedOn w:val="Normal"/>
    <w:link w:val="HeaderChar"/>
    <w:uiPriority w:val="99"/>
    <w:unhideWhenUsed/>
    <w:rsid w:val="003D194C"/>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3D194C"/>
    <w:rPr>
      <w:sz w:val="24"/>
    </w:rPr>
  </w:style>
  <w:style w:type="paragraph" w:styleId="Footer">
    <w:name w:val="footer"/>
    <w:basedOn w:val="Normal"/>
    <w:link w:val="FooterChar"/>
    <w:uiPriority w:val="99"/>
    <w:unhideWhenUsed/>
    <w:rsid w:val="003D194C"/>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3D194C"/>
    <w:rPr>
      <w:sz w:val="24"/>
    </w:rPr>
  </w:style>
  <w:style w:type="character" w:styleId="Hyperlink">
    <w:name w:val="Hyperlink"/>
    <w:basedOn w:val="DefaultParagraphFont"/>
    <w:uiPriority w:val="99"/>
    <w:unhideWhenUsed/>
    <w:rsid w:val="00123D95"/>
    <w:rPr>
      <w:color w:val="0563C1" w:themeColor="hyperlink"/>
      <w:u w:val="single"/>
    </w:rPr>
  </w:style>
  <w:style w:type="character" w:styleId="PlaceholderText">
    <w:name w:val="Placeholder Text"/>
    <w:basedOn w:val="DefaultParagraphFont"/>
    <w:uiPriority w:val="99"/>
    <w:semiHidden/>
    <w:rsid w:val="00A05CB4"/>
    <w:rPr>
      <w:color w:val="808080"/>
    </w:rPr>
  </w:style>
  <w:style w:type="table" w:styleId="TableGrid">
    <w:name w:val="Table Grid"/>
    <w:basedOn w:val="TableNormal"/>
    <w:uiPriority w:val="39"/>
    <w:rsid w:val="002C69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C57562"/>
    <w:pPr>
      <w:spacing w:before="0"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7562"/>
    <w:rPr>
      <w:rFonts w:asciiTheme="majorHAnsi" w:hAnsiTheme="majorHAnsi" w:eastAsiaTheme="majorEastAsia" w:cstheme="majorBidi"/>
      <w:spacing w:val="-10"/>
      <w:kern w:val="28"/>
      <w:sz w:val="56"/>
      <w:szCs w:val="56"/>
    </w:rPr>
  </w:style>
  <w:style w:type="character" w:styleId="UnresolvedMention">
    <w:name w:val="Unresolved Mention"/>
    <w:basedOn w:val="DefaultParagraphFont"/>
    <w:uiPriority w:val="99"/>
    <w:semiHidden/>
    <w:unhideWhenUsed/>
    <w:rsid w:val="00F43352"/>
    <w:rPr>
      <w:color w:val="605E5C"/>
      <w:shd w:val="clear" w:color="auto" w:fill="E1DFDD"/>
    </w:rPr>
  </w:style>
  <w:style w:type="paragraph" w:styleId="Subtitle">
    <w:name w:val="Subtitle"/>
    <w:basedOn w:val="Normal"/>
    <w:next w:val="Normal"/>
    <w:link w:val="SubtitleChar"/>
    <w:uiPriority w:val="11"/>
    <w:qFormat/>
    <w:rsid w:val="00992D85"/>
    <w:pPr>
      <w:numPr>
        <w:ilvl w:val="1"/>
      </w:numPr>
      <w:spacing w:after="160"/>
    </w:pPr>
    <w:rPr>
      <w:rFonts w:eastAsiaTheme="minorEastAsia"/>
      <w:color w:val="5A5A5A" w:themeColor="text1" w:themeTint="A5"/>
      <w:spacing w:val="15"/>
      <w:sz w:val="22"/>
    </w:rPr>
  </w:style>
  <w:style w:type="character" w:styleId="SubtitleChar" w:customStyle="1">
    <w:name w:val="Subtitle Char"/>
    <w:basedOn w:val="DefaultParagraphFont"/>
    <w:link w:val="Subtitle"/>
    <w:uiPriority w:val="11"/>
    <w:rsid w:val="00992D85"/>
    <w:rPr>
      <w:rFonts w:eastAsiaTheme="minorEastAsia"/>
      <w:color w:val="5A5A5A" w:themeColor="text1" w:themeTint="A5"/>
      <w:spacing w:val="15"/>
    </w:rPr>
  </w:style>
  <w:style w:type="character" w:styleId="complexword" w:customStyle="1">
    <w:name w:val="complexword"/>
    <w:basedOn w:val="DefaultParagraphFont"/>
    <w:rsid w:val="004F1FF1"/>
  </w:style>
  <w:style w:type="paragraph" w:styleId="NormalWeb">
    <w:name w:val="Normal (Web)"/>
    <w:basedOn w:val="Normal"/>
    <w:uiPriority w:val="99"/>
    <w:unhideWhenUsed/>
    <w:rsid w:val="00714A15"/>
    <w:pPr>
      <w:spacing w:before="100" w:beforeAutospacing="1" w:after="100" w:afterAutospacing="1" w:line="240" w:lineRule="auto"/>
    </w:pPr>
    <w:rPr>
      <w:rFonts w:ascii="Times New Roman" w:hAnsi="Times New Roman" w:eastAsia="Times New Roman" w:cs="Times New Roman"/>
      <w:szCs w:val="24"/>
      <w:lang w:eastAsia="en-AU"/>
    </w:rPr>
  </w:style>
  <w:style w:type="numbering" w:styleId="List1" w:customStyle="1">
    <w:name w:val="List1"/>
    <w:basedOn w:val="NoList"/>
    <w:uiPriority w:val="99"/>
    <w:rsid w:val="00F86FDD"/>
    <w:pPr>
      <w:numPr>
        <w:numId w:val="1"/>
      </w:numPr>
    </w:pPr>
  </w:style>
  <w:style w:type="paragraph" w:styleId="NoSpacing">
    <w:name w:val="No Spacing"/>
    <w:uiPriority w:val="1"/>
    <w:qFormat/>
    <w:rsid w:val="005B5DE3"/>
    <w:pPr>
      <w:spacing w:after="0" w:line="312" w:lineRule="auto"/>
      <w:contextualSpacing/>
    </w:pPr>
    <w:rPr>
      <w:sz w:val="24"/>
    </w:rPr>
  </w:style>
  <w:style w:type="character" w:styleId="ListParagraphChar" w:customStyle="1">
    <w:name w:val="List Paragraph Char"/>
    <w:aliases w:val="DdeM List Paragraph Char,Bullet Point List Char,NFP GP Bulleted List Char,Dot Points Char,List Paragraph1 Char,Recommendation Char,List Paragraph11 Char,L Char,bullet point list Char,Citrus List Char,Numbering Char,Bullet List Char"/>
    <w:link w:val="ListParagraph"/>
    <w:uiPriority w:val="34"/>
    <w:qFormat/>
    <w:locked/>
    <w:rsid w:val="00C923EB"/>
    <w:rPr>
      <w:sz w:val="24"/>
    </w:rPr>
  </w:style>
  <w:style w:type="character" w:styleId="Strong">
    <w:name w:val="Strong"/>
    <w:basedOn w:val="DefaultParagraphFont"/>
    <w:uiPriority w:val="22"/>
    <w:qFormat/>
    <w:rsid w:val="00CE7BDB"/>
    <w:rPr>
      <w:b/>
      <w:bCs/>
    </w:rPr>
  </w:style>
  <w:style w:type="character" w:styleId="FollowedHyperlink">
    <w:name w:val="FollowedHyperlink"/>
    <w:basedOn w:val="DefaultParagraphFont"/>
    <w:uiPriority w:val="99"/>
    <w:semiHidden/>
    <w:unhideWhenUsed/>
    <w:rsid w:val="00381A72"/>
    <w:rPr>
      <w:color w:val="954F72" w:themeColor="followedHyperlink"/>
      <w:u w:val="single"/>
    </w:rPr>
  </w:style>
  <w:style w:type="paragraph" w:styleId="ListParagraph2" w:customStyle="1">
    <w:name w:val="List Paragraph2"/>
    <w:basedOn w:val="Normal"/>
    <w:next w:val="ListParagraph"/>
    <w:qFormat/>
    <w:rsid w:val="005B5DE3"/>
    <w:pPr>
      <w:numPr>
        <w:numId w:val="2"/>
      </w:numPr>
      <w:snapToGrid w:val="0"/>
      <w:spacing w:line="312" w:lineRule="auto"/>
      <w:ind w:left="714" w:hanging="357"/>
      <w:contextualSpacing/>
    </w:pPr>
  </w:style>
  <w:style w:type="paragraph" w:styleId="TOCHeading">
    <w:name w:val="TOC Heading"/>
    <w:basedOn w:val="Heading1"/>
    <w:next w:val="Normal"/>
    <w:uiPriority w:val="39"/>
    <w:unhideWhenUsed/>
    <w:qFormat/>
    <w:rsid w:val="003A6D2D"/>
    <w:pPr>
      <w:keepNext/>
      <w:keepLines/>
      <w:spacing w:before="480" w:after="0"/>
      <w:outlineLvl w:val="9"/>
    </w:pPr>
    <w:rPr>
      <w:rFonts w:eastAsiaTheme="majorEastAsia" w:cstheme="majorBidi"/>
      <w:color w:val="2F5496" w:themeColor="accent1" w:themeShade="BF"/>
      <w:sz w:val="28"/>
      <w:szCs w:val="28"/>
      <w:lang w:val="en-US"/>
    </w:rPr>
  </w:style>
  <w:style w:type="paragraph" w:styleId="TOC1">
    <w:name w:val="toc 1"/>
    <w:basedOn w:val="Normal"/>
    <w:next w:val="Normal"/>
    <w:autoRedefine/>
    <w:uiPriority w:val="39"/>
    <w:unhideWhenUsed/>
    <w:rsid w:val="003A6D2D"/>
    <w:pPr>
      <w:spacing w:before="120" w:after="0"/>
    </w:pPr>
    <w:rPr>
      <w:rFonts w:cstheme="minorHAnsi"/>
      <w:b/>
      <w:bCs/>
      <w:i/>
      <w:iCs/>
      <w:szCs w:val="24"/>
    </w:rPr>
  </w:style>
  <w:style w:type="paragraph" w:styleId="TOC2">
    <w:name w:val="toc 2"/>
    <w:basedOn w:val="Normal"/>
    <w:next w:val="Normal"/>
    <w:autoRedefine/>
    <w:uiPriority w:val="39"/>
    <w:unhideWhenUsed/>
    <w:rsid w:val="003A6D2D"/>
    <w:pPr>
      <w:spacing w:before="120" w:after="0"/>
      <w:ind w:left="240"/>
    </w:pPr>
    <w:rPr>
      <w:rFonts w:cstheme="minorHAnsi"/>
      <w:b/>
      <w:bCs/>
      <w:sz w:val="22"/>
    </w:rPr>
  </w:style>
  <w:style w:type="paragraph" w:styleId="TOC3">
    <w:name w:val="toc 3"/>
    <w:basedOn w:val="Normal"/>
    <w:next w:val="Normal"/>
    <w:autoRedefine/>
    <w:uiPriority w:val="39"/>
    <w:unhideWhenUsed/>
    <w:rsid w:val="004C4258"/>
    <w:pPr>
      <w:tabs>
        <w:tab w:val="left" w:pos="960"/>
        <w:tab w:val="right" w:leader="dot" w:pos="9016"/>
      </w:tabs>
      <w:spacing w:before="0" w:after="0"/>
      <w:ind w:left="480"/>
    </w:pPr>
    <w:rPr>
      <w:rFonts w:cstheme="minorHAnsi"/>
      <w:sz w:val="20"/>
      <w:szCs w:val="20"/>
    </w:rPr>
  </w:style>
  <w:style w:type="paragraph" w:styleId="TOC4">
    <w:name w:val="toc 4"/>
    <w:basedOn w:val="Normal"/>
    <w:next w:val="Normal"/>
    <w:autoRedefine/>
    <w:uiPriority w:val="39"/>
    <w:unhideWhenUsed/>
    <w:rsid w:val="003A6D2D"/>
    <w:pPr>
      <w:spacing w:before="0" w:after="0"/>
      <w:ind w:left="720"/>
    </w:pPr>
    <w:rPr>
      <w:rFonts w:cstheme="minorHAnsi"/>
      <w:sz w:val="20"/>
      <w:szCs w:val="20"/>
    </w:rPr>
  </w:style>
  <w:style w:type="paragraph" w:styleId="TOC5">
    <w:name w:val="toc 5"/>
    <w:basedOn w:val="Normal"/>
    <w:next w:val="Normal"/>
    <w:autoRedefine/>
    <w:uiPriority w:val="39"/>
    <w:unhideWhenUsed/>
    <w:rsid w:val="003A6D2D"/>
    <w:pPr>
      <w:spacing w:before="0" w:after="0"/>
      <w:ind w:left="960"/>
    </w:pPr>
    <w:rPr>
      <w:rFonts w:cstheme="minorHAnsi"/>
      <w:sz w:val="20"/>
      <w:szCs w:val="20"/>
    </w:rPr>
  </w:style>
  <w:style w:type="paragraph" w:styleId="TOC6">
    <w:name w:val="toc 6"/>
    <w:basedOn w:val="Normal"/>
    <w:next w:val="Normal"/>
    <w:autoRedefine/>
    <w:uiPriority w:val="39"/>
    <w:unhideWhenUsed/>
    <w:rsid w:val="003A6D2D"/>
    <w:pPr>
      <w:spacing w:before="0" w:after="0"/>
      <w:ind w:left="1200"/>
    </w:pPr>
    <w:rPr>
      <w:rFonts w:cstheme="minorHAnsi"/>
      <w:sz w:val="20"/>
      <w:szCs w:val="20"/>
    </w:rPr>
  </w:style>
  <w:style w:type="paragraph" w:styleId="TOC7">
    <w:name w:val="toc 7"/>
    <w:basedOn w:val="Normal"/>
    <w:next w:val="Normal"/>
    <w:autoRedefine/>
    <w:uiPriority w:val="39"/>
    <w:unhideWhenUsed/>
    <w:rsid w:val="003A6D2D"/>
    <w:pPr>
      <w:spacing w:before="0" w:after="0"/>
      <w:ind w:left="1440"/>
    </w:pPr>
    <w:rPr>
      <w:rFonts w:cstheme="minorHAnsi"/>
      <w:sz w:val="20"/>
      <w:szCs w:val="20"/>
    </w:rPr>
  </w:style>
  <w:style w:type="paragraph" w:styleId="TOC8">
    <w:name w:val="toc 8"/>
    <w:basedOn w:val="Normal"/>
    <w:next w:val="Normal"/>
    <w:autoRedefine/>
    <w:uiPriority w:val="39"/>
    <w:unhideWhenUsed/>
    <w:rsid w:val="003A6D2D"/>
    <w:pPr>
      <w:spacing w:before="0" w:after="0"/>
      <w:ind w:left="1680"/>
    </w:pPr>
    <w:rPr>
      <w:rFonts w:cstheme="minorHAnsi"/>
      <w:sz w:val="20"/>
      <w:szCs w:val="20"/>
    </w:rPr>
  </w:style>
  <w:style w:type="paragraph" w:styleId="TOC9">
    <w:name w:val="toc 9"/>
    <w:basedOn w:val="Normal"/>
    <w:next w:val="Normal"/>
    <w:autoRedefine/>
    <w:uiPriority w:val="39"/>
    <w:unhideWhenUsed/>
    <w:rsid w:val="003A6D2D"/>
    <w:pPr>
      <w:spacing w:before="0" w:after="0"/>
      <w:ind w:left="1920"/>
    </w:pPr>
    <w:rPr>
      <w:rFonts w:cstheme="minorHAnsi"/>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semiHidden/>
    <w:rsid w:val="0006061A"/>
    <w:pPr>
      <w:spacing w:after="0" w:line="240" w:lineRule="auto"/>
    </w:pPr>
    <w:rPr>
      <w:sz w:val="24"/>
    </w:rPr>
  </w:style>
  <w:style w:type="character" w:styleId="ui-provider" w:customStyle="1">
    <w:name w:val="ui-provider"/>
    <w:basedOn w:val="DefaultParagraphFont"/>
    <w:rsid w:val="00471348"/>
  </w:style>
  <w:style w:type="character" w:styleId="Heading4Char" w:customStyle="1">
    <w:name w:val="Heading 4 Char"/>
    <w:basedOn w:val="DefaultParagraphFont"/>
    <w:link w:val="Heading4"/>
    <w:uiPriority w:val="9"/>
    <w:rsid w:val="00F72837"/>
    <w:rPr>
      <w:rFonts w:ascii="Times New Roman" w:hAnsi="Times New Roman" w:eastAsia="Times New Roman" w:cs="Times New Roman"/>
      <w:sz w:val="24"/>
      <w:szCs w:val="20"/>
    </w:rPr>
  </w:style>
  <w:style w:type="character" w:styleId="Heading5Char" w:customStyle="1">
    <w:name w:val="Heading 5 Char"/>
    <w:basedOn w:val="DefaultParagraphFont"/>
    <w:link w:val="Heading5"/>
    <w:uiPriority w:val="9"/>
    <w:rsid w:val="00F72837"/>
    <w:rPr>
      <w:rFonts w:ascii="Times New Roman" w:hAnsi="Times New Roman" w:eastAsia="Times New Roman" w:cs="Times New Roman"/>
      <w:sz w:val="24"/>
      <w:szCs w:val="20"/>
    </w:rPr>
  </w:style>
  <w:style w:type="character" w:styleId="Heading6Char" w:customStyle="1">
    <w:name w:val="Heading 6 Char"/>
    <w:basedOn w:val="DefaultParagraphFont"/>
    <w:link w:val="Heading6"/>
    <w:uiPriority w:val="9"/>
    <w:rsid w:val="00F72837"/>
    <w:rPr>
      <w:rFonts w:ascii="Arial" w:hAnsi="Arial" w:eastAsia="Times New Roman" w:cs="Times New Roman"/>
      <w:i/>
      <w:szCs w:val="20"/>
    </w:rPr>
  </w:style>
  <w:style w:type="character" w:styleId="Heading7Char" w:customStyle="1">
    <w:name w:val="Heading 7 Char"/>
    <w:basedOn w:val="DefaultParagraphFont"/>
    <w:link w:val="Heading7"/>
    <w:uiPriority w:val="9"/>
    <w:rsid w:val="00F72837"/>
    <w:rPr>
      <w:rFonts w:ascii="Arial" w:hAnsi="Arial" w:eastAsia="Times New Roman" w:cs="Times New Roman"/>
      <w:sz w:val="24"/>
      <w:szCs w:val="20"/>
    </w:rPr>
  </w:style>
  <w:style w:type="character" w:styleId="Heading8Char" w:customStyle="1">
    <w:name w:val="Heading 8 Char"/>
    <w:basedOn w:val="DefaultParagraphFont"/>
    <w:link w:val="Heading8"/>
    <w:uiPriority w:val="9"/>
    <w:rsid w:val="00F72837"/>
    <w:rPr>
      <w:rFonts w:ascii="Arial" w:hAnsi="Arial" w:eastAsia="Times New Roman" w:cs="Times New Roman"/>
      <w:i/>
      <w:sz w:val="24"/>
      <w:szCs w:val="20"/>
    </w:rPr>
  </w:style>
  <w:style w:type="character" w:styleId="Heading9Char" w:customStyle="1">
    <w:name w:val="Heading 9 Char"/>
    <w:basedOn w:val="DefaultParagraphFont"/>
    <w:link w:val="Heading9"/>
    <w:uiPriority w:val="9"/>
    <w:rsid w:val="00F72837"/>
    <w:rPr>
      <w:rFonts w:ascii="Arial" w:hAnsi="Arial" w:eastAsia="Times New Roman" w:cs="Times New Roman"/>
      <w:i/>
      <w:sz w:val="18"/>
      <w:szCs w:val="20"/>
    </w:rPr>
  </w:style>
  <w:style w:type="character" w:styleId="PageNumber">
    <w:name w:val="page number"/>
    <w:basedOn w:val="DefaultParagraphFont"/>
    <w:uiPriority w:val="99"/>
    <w:rsid w:val="00F72837"/>
  </w:style>
  <w:style w:type="paragraph" w:styleId="AmendBody1" w:customStyle="1">
    <w:name w:val="Amend. Body 1"/>
    <w:basedOn w:val="Normal-Draft"/>
    <w:next w:val="Normal"/>
    <w:rsid w:val="00F72837"/>
    <w:pPr>
      <w:ind w:left="1871"/>
    </w:pPr>
  </w:style>
  <w:style w:type="paragraph" w:styleId="AmendBody2" w:customStyle="1">
    <w:name w:val="Amend. Body 2"/>
    <w:basedOn w:val="Normal-Draft"/>
    <w:next w:val="Normal"/>
    <w:rsid w:val="00F72837"/>
    <w:pPr>
      <w:ind w:left="2381"/>
    </w:pPr>
  </w:style>
  <w:style w:type="paragraph" w:styleId="AmendBody3" w:customStyle="1">
    <w:name w:val="Amend. Body 3"/>
    <w:basedOn w:val="Normal-Draft"/>
    <w:next w:val="Normal"/>
    <w:rsid w:val="00F72837"/>
    <w:pPr>
      <w:ind w:left="2892"/>
    </w:pPr>
  </w:style>
  <w:style w:type="paragraph" w:styleId="AmendBody4" w:customStyle="1">
    <w:name w:val="Amend. Body 4"/>
    <w:basedOn w:val="Normal-Draft"/>
    <w:next w:val="Normal"/>
    <w:rsid w:val="00F72837"/>
    <w:pPr>
      <w:ind w:left="3402"/>
    </w:pPr>
  </w:style>
  <w:style w:type="paragraph" w:styleId="AmendBody5" w:customStyle="1">
    <w:name w:val="Amend. Body 5"/>
    <w:basedOn w:val="Normal-Draft"/>
    <w:next w:val="Normal"/>
    <w:rsid w:val="00F72837"/>
    <w:pPr>
      <w:ind w:left="3912"/>
    </w:pPr>
  </w:style>
  <w:style w:type="paragraph" w:styleId="AmendHeading-DIVISION" w:customStyle="1">
    <w:name w:val="Amend. Heading - DIVISION"/>
    <w:basedOn w:val="Normal-Draft"/>
    <w:next w:val="Normal"/>
    <w:rsid w:val="00F72837"/>
    <w:pPr>
      <w:spacing w:before="240" w:after="120"/>
      <w:ind w:left="1361"/>
      <w:outlineLvl w:val="4"/>
    </w:pPr>
    <w:rPr>
      <w:b/>
    </w:rPr>
  </w:style>
  <w:style w:type="paragraph" w:styleId="AmendHeading-PART" w:customStyle="1">
    <w:name w:val="Amend. Heading - PART"/>
    <w:basedOn w:val="Normal-Draft"/>
    <w:next w:val="Normal"/>
    <w:rsid w:val="00F72837"/>
    <w:pPr>
      <w:spacing w:before="240" w:after="120"/>
      <w:ind w:left="1361"/>
      <w:outlineLvl w:val="3"/>
    </w:pPr>
    <w:rPr>
      <w:b/>
      <w:caps/>
      <w:sz w:val="22"/>
    </w:rPr>
  </w:style>
  <w:style w:type="paragraph" w:styleId="AmendHeading-SCHEDULE" w:customStyle="1">
    <w:name w:val="Amend. Heading - SCHEDULE"/>
    <w:basedOn w:val="Normal-Draft"/>
    <w:next w:val="Normal"/>
    <w:rsid w:val="00F72837"/>
    <w:pPr>
      <w:spacing w:before="240" w:after="120"/>
      <w:ind w:left="1361"/>
    </w:pPr>
    <w:rPr>
      <w:caps/>
      <w:sz w:val="22"/>
    </w:rPr>
  </w:style>
  <w:style w:type="paragraph" w:styleId="AmendHeading1" w:customStyle="1">
    <w:name w:val="Amend. Heading 1"/>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AmendHeading2" w:customStyle="1">
    <w:name w:val="Amend. Heading 2"/>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AmendHeading3" w:customStyle="1">
    <w:name w:val="Amend. Heading 3"/>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AmendHeading4" w:customStyle="1">
    <w:name w:val="Amend. Heading 4"/>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AmendHeading5" w:customStyle="1">
    <w:name w:val="Amend. Heading 5"/>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BodyParagraph" w:customStyle="1">
    <w:name w:val="Body Paragraph"/>
    <w:next w:val="Normal"/>
    <w:rsid w:val="00F72837"/>
    <w:pPr>
      <w:overflowPunct w:val="0"/>
      <w:autoSpaceDE w:val="0"/>
      <w:autoSpaceDN w:val="0"/>
      <w:adjustRightInd w:val="0"/>
      <w:spacing w:before="120" w:after="0" w:line="240" w:lineRule="auto"/>
      <w:ind w:left="1871"/>
      <w:textAlignment w:val="baseline"/>
    </w:pPr>
    <w:rPr>
      <w:rFonts w:ascii="Times New Roman" w:hAnsi="Times New Roman" w:eastAsia="Times New Roman" w:cs="Times New Roman"/>
      <w:sz w:val="24"/>
      <w:szCs w:val="20"/>
    </w:rPr>
  </w:style>
  <w:style w:type="paragraph" w:styleId="BodyParagraphSub" w:customStyle="1">
    <w:name w:val="Body Paragraph (Sub)"/>
    <w:next w:val="Normal"/>
    <w:rsid w:val="00F72837"/>
    <w:pPr>
      <w:overflowPunct w:val="0"/>
      <w:autoSpaceDE w:val="0"/>
      <w:autoSpaceDN w:val="0"/>
      <w:adjustRightInd w:val="0"/>
      <w:spacing w:before="120" w:after="0" w:line="240" w:lineRule="auto"/>
      <w:ind w:left="2381"/>
      <w:textAlignment w:val="baseline"/>
    </w:pPr>
    <w:rPr>
      <w:rFonts w:ascii="Times New Roman" w:hAnsi="Times New Roman" w:eastAsia="Times New Roman" w:cs="Times New Roman"/>
      <w:sz w:val="24"/>
      <w:szCs w:val="20"/>
    </w:rPr>
  </w:style>
  <w:style w:type="paragraph" w:styleId="BodyParagraphSub-Sub" w:customStyle="1">
    <w:name w:val="Body Paragraph (Sub-Sub)"/>
    <w:next w:val="Normal"/>
    <w:rsid w:val="00F72837"/>
    <w:pPr>
      <w:overflowPunct w:val="0"/>
      <w:autoSpaceDE w:val="0"/>
      <w:autoSpaceDN w:val="0"/>
      <w:adjustRightInd w:val="0"/>
      <w:spacing w:before="120" w:after="0" w:line="240" w:lineRule="auto"/>
      <w:ind w:left="2892"/>
      <w:textAlignment w:val="baseline"/>
    </w:pPr>
    <w:rPr>
      <w:rFonts w:ascii="Times New Roman" w:hAnsi="Times New Roman" w:eastAsia="Times New Roman" w:cs="Times New Roman"/>
      <w:sz w:val="24"/>
      <w:szCs w:val="20"/>
    </w:rPr>
  </w:style>
  <w:style w:type="paragraph" w:styleId="BodySection" w:customStyle="1">
    <w:name w:val="Body Section"/>
    <w:next w:val="Normal"/>
    <w:rsid w:val="00F72837"/>
    <w:pPr>
      <w:overflowPunct w:val="0"/>
      <w:autoSpaceDE w:val="0"/>
      <w:autoSpaceDN w:val="0"/>
      <w:adjustRightInd w:val="0"/>
      <w:spacing w:before="120" w:after="0" w:line="240" w:lineRule="auto"/>
      <w:ind w:left="1361"/>
      <w:textAlignment w:val="baseline"/>
    </w:pPr>
    <w:rPr>
      <w:rFonts w:ascii="Times New Roman" w:hAnsi="Times New Roman" w:eastAsia="Times New Roman" w:cs="Times New Roman"/>
      <w:sz w:val="24"/>
      <w:szCs w:val="20"/>
    </w:rPr>
  </w:style>
  <w:style w:type="paragraph" w:styleId="BodySectionSub" w:customStyle="1">
    <w:name w:val="Body Section (Sub)"/>
    <w:next w:val="Normal"/>
    <w:link w:val="BodySectionSubChar"/>
    <w:rsid w:val="00F72837"/>
    <w:pPr>
      <w:overflowPunct w:val="0"/>
      <w:autoSpaceDE w:val="0"/>
      <w:autoSpaceDN w:val="0"/>
      <w:adjustRightInd w:val="0"/>
      <w:spacing w:before="120" w:after="0" w:line="240" w:lineRule="auto"/>
      <w:ind w:left="1361"/>
      <w:textAlignment w:val="baseline"/>
    </w:pPr>
    <w:rPr>
      <w:rFonts w:ascii="Times New Roman" w:hAnsi="Times New Roman" w:eastAsia="Times New Roman" w:cs="Times New Roman"/>
      <w:sz w:val="24"/>
      <w:szCs w:val="20"/>
    </w:rPr>
  </w:style>
  <w:style w:type="paragraph" w:styleId="Defintion" w:customStyle="1">
    <w:name w:val="Defintion"/>
    <w:next w:val="Normal"/>
    <w:rsid w:val="00F72837"/>
    <w:pPr>
      <w:tabs>
        <w:tab w:val="left" w:pos="851"/>
        <w:tab w:val="left" w:pos="1361"/>
        <w:tab w:val="left" w:pos="1871"/>
        <w:tab w:val="left" w:pos="2381"/>
        <w:tab w:val="left" w:pos="2892"/>
        <w:tab w:val="left" w:pos="3402"/>
      </w:tabs>
      <w:overflowPunct w:val="0"/>
      <w:autoSpaceDE w:val="0"/>
      <w:autoSpaceDN w:val="0"/>
      <w:adjustRightInd w:val="0"/>
      <w:spacing w:before="120" w:after="0" w:line="240" w:lineRule="auto"/>
      <w:ind w:left="1871" w:hanging="510"/>
      <w:textAlignment w:val="baseline"/>
    </w:pPr>
    <w:rPr>
      <w:rFonts w:ascii="Times New Roman" w:hAnsi="Times New Roman" w:eastAsia="Times New Roman" w:cs="Times New Roman"/>
      <w:sz w:val="24"/>
      <w:szCs w:val="20"/>
    </w:rPr>
  </w:style>
  <w:style w:type="paragraph" w:styleId="DraftHeading1" w:customStyle="1">
    <w:name w:val="Draft Heading 1"/>
    <w:basedOn w:val="Normal"/>
    <w:next w:val="Normal"/>
    <w:rsid w:val="00F72837"/>
    <w:pPr>
      <w:overflowPunct w:val="0"/>
      <w:autoSpaceDE w:val="0"/>
      <w:autoSpaceDN w:val="0"/>
      <w:adjustRightInd w:val="0"/>
      <w:spacing w:before="120" w:after="0" w:line="240" w:lineRule="auto"/>
      <w:textAlignment w:val="baseline"/>
      <w:outlineLvl w:val="2"/>
    </w:pPr>
    <w:rPr>
      <w:rFonts w:ascii="Times New Roman" w:hAnsi="Times New Roman" w:eastAsia="Times New Roman" w:cs="Times New Roman"/>
      <w:b/>
      <w:szCs w:val="24"/>
    </w:rPr>
  </w:style>
  <w:style w:type="paragraph" w:styleId="DraftHeading2" w:customStyle="1">
    <w:name w:val="Draft Heading 2"/>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DraftHeading3" w:customStyle="1">
    <w:name w:val="Draft Heading 3"/>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DraftHeading4" w:customStyle="1">
    <w:name w:val="Draft Heading 4"/>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DraftHeading5" w:customStyle="1">
    <w:name w:val="Draft Heading 5"/>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DraftTest" w:customStyle="1">
    <w:name w:val="Draft Test"/>
    <w:basedOn w:val="Normal"/>
    <w:next w:val="Normal"/>
    <w:rsid w:val="00F72837"/>
    <w:pPr>
      <w:suppressLineNumbers/>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0" w:line="240" w:lineRule="auto"/>
      <w:ind w:left="1361" w:hanging="1361"/>
      <w:textAlignment w:val="baseline"/>
    </w:pPr>
    <w:rPr>
      <w:rFonts w:ascii="Times New Roman" w:hAnsi="Times New Roman" w:eastAsia="Times New Roman" w:cs="Times New Roman"/>
      <w:szCs w:val="20"/>
    </w:rPr>
  </w:style>
  <w:style w:type="paragraph" w:styleId="Heading-DIVISION" w:customStyle="1">
    <w:name w:val="Heading - DIVISION"/>
    <w:next w:val="Normal"/>
    <w:rsid w:val="00F72837"/>
    <w:pPr>
      <w:overflowPunct w:val="0"/>
      <w:autoSpaceDE w:val="0"/>
      <w:autoSpaceDN w:val="0"/>
      <w:adjustRightInd w:val="0"/>
      <w:spacing w:before="240" w:after="120" w:line="240" w:lineRule="auto"/>
      <w:jc w:val="center"/>
      <w:textAlignment w:val="baseline"/>
      <w:outlineLvl w:val="1"/>
    </w:pPr>
    <w:rPr>
      <w:rFonts w:ascii="Times New Roman" w:hAnsi="Times New Roman" w:eastAsia="Times New Roman" w:cs="Times New Roman"/>
      <w:b/>
      <w:sz w:val="24"/>
      <w:szCs w:val="20"/>
    </w:rPr>
  </w:style>
  <w:style w:type="paragraph" w:styleId="Heading-PART" w:customStyle="1">
    <w:name w:val="Heading - PART"/>
    <w:next w:val="Normal"/>
    <w:rsid w:val="00F72837"/>
    <w:pPr>
      <w:overflowPunct w:val="0"/>
      <w:autoSpaceDE w:val="0"/>
      <w:autoSpaceDN w:val="0"/>
      <w:adjustRightInd w:val="0"/>
      <w:spacing w:before="240" w:after="120" w:line="240" w:lineRule="auto"/>
      <w:jc w:val="center"/>
      <w:textAlignment w:val="baseline"/>
      <w:outlineLvl w:val="0"/>
    </w:pPr>
    <w:rPr>
      <w:rFonts w:ascii="Times New Roman" w:hAnsi="Times New Roman" w:eastAsia="Times New Roman" w:cs="Times New Roman"/>
      <w:b/>
      <w:caps/>
      <w:szCs w:val="20"/>
    </w:rPr>
  </w:style>
  <w:style w:type="paragraph" w:styleId="Heading-SCHEDULE" w:customStyle="1">
    <w:name w:val="Heading - SCHEDULE"/>
    <w:basedOn w:val="Heading-PART"/>
    <w:next w:val="Normal"/>
    <w:rsid w:val="00F72837"/>
    <w:rPr>
      <w:caps w:val="0"/>
    </w:rPr>
  </w:style>
  <w:style w:type="paragraph" w:styleId="Heading1-Manual" w:customStyle="1">
    <w:name w:val="Heading 1 - Manual"/>
    <w:next w:val="Normal"/>
    <w:rsid w:val="00F72837"/>
    <w:pPr>
      <w:tabs>
        <w:tab w:val="right" w:pos="737"/>
        <w:tab w:val="left" w:pos="851"/>
      </w:tabs>
      <w:overflowPunct w:val="0"/>
      <w:autoSpaceDE w:val="0"/>
      <w:autoSpaceDN w:val="0"/>
      <w:adjustRightInd w:val="0"/>
      <w:spacing w:before="240" w:after="0" w:line="240" w:lineRule="auto"/>
      <w:ind w:left="851" w:hanging="851"/>
      <w:textAlignment w:val="baseline"/>
    </w:pPr>
    <w:rPr>
      <w:rFonts w:ascii="Times New Roman" w:hAnsi="Times New Roman" w:eastAsia="Times New Roman" w:cs="Times New Roman"/>
      <w:b/>
      <w:i/>
      <w:sz w:val="24"/>
      <w:szCs w:val="20"/>
    </w:rPr>
  </w:style>
  <w:style w:type="character" w:styleId="LineNumber">
    <w:name w:val="line number"/>
    <w:basedOn w:val="DefaultParagraphFont"/>
    <w:uiPriority w:val="99"/>
    <w:rsid w:val="00F72837"/>
    <w:rPr>
      <w:rFonts w:ascii="Monotype Corsiva" w:hAnsi="Monotype Corsiva"/>
      <w:i/>
      <w:sz w:val="24"/>
    </w:rPr>
  </w:style>
  <w:style w:type="paragraph" w:styleId="Normal-Draft" w:customStyle="1">
    <w:name w:val="Normal - Draft"/>
    <w:rsid w:val="00F728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0" w:line="240" w:lineRule="auto"/>
      <w:jc w:val="center"/>
      <w:textAlignment w:val="baseline"/>
    </w:pPr>
    <w:rPr>
      <w:rFonts w:ascii="Times New Roman" w:hAnsi="Times New Roman" w:eastAsia="Times New Roman" w:cs="Times New Roman"/>
      <w:sz w:val="24"/>
      <w:szCs w:val="20"/>
    </w:rPr>
  </w:style>
  <w:style w:type="paragraph" w:styleId="Normal-Schedule" w:customStyle="1">
    <w:name w:val="Normal - Schedule"/>
    <w:link w:val="Normal-ScheduleChar"/>
    <w:rsid w:val="00F72837"/>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hAnsi="Times New Roman" w:eastAsia="Times New Roman" w:cs="Times New Roman"/>
      <w:sz w:val="20"/>
      <w:szCs w:val="20"/>
    </w:rPr>
  </w:style>
  <w:style w:type="paragraph" w:styleId="NotesBody" w:customStyle="1">
    <w:name w:val="Notes Body"/>
    <w:rsid w:val="00F72837"/>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0" w:line="240" w:lineRule="auto"/>
      <w:ind w:left="284"/>
      <w:textAlignment w:val="baseline"/>
    </w:pPr>
    <w:rPr>
      <w:rFonts w:ascii="Times New Roman" w:hAnsi="Times New Roman" w:eastAsia="Times New Roman" w:cs="Times New Roman"/>
      <w:sz w:val="20"/>
      <w:szCs w:val="20"/>
    </w:rPr>
  </w:style>
  <w:style w:type="paragraph" w:styleId="NotesHeading" w:customStyle="1">
    <w:name w:val="Notes Heading"/>
    <w:next w:val="NotesBody"/>
    <w:rsid w:val="00F72837"/>
    <w:pPr>
      <w:overflowPunct w:val="0"/>
      <w:autoSpaceDE w:val="0"/>
      <w:autoSpaceDN w:val="0"/>
      <w:adjustRightInd w:val="0"/>
      <w:spacing w:after="0" w:line="240" w:lineRule="auto"/>
      <w:ind w:left="283" w:hanging="283"/>
      <w:textAlignment w:val="baseline"/>
    </w:pPr>
    <w:rPr>
      <w:rFonts w:ascii="Times New Roman" w:hAnsi="Times New Roman" w:eastAsia="Times New Roman" w:cs="Times New Roman"/>
      <w:sz w:val="20"/>
      <w:szCs w:val="20"/>
    </w:rPr>
  </w:style>
  <w:style w:type="paragraph" w:styleId="Penalty" w:customStyle="1">
    <w:name w:val="Penalty"/>
    <w:next w:val="Normal"/>
    <w:rsid w:val="00F72837"/>
    <w:pPr>
      <w:tabs>
        <w:tab w:val="left" w:pos="851"/>
        <w:tab w:val="left" w:pos="1361"/>
        <w:tab w:val="left" w:pos="1871"/>
        <w:tab w:val="decimal" w:pos="2381"/>
        <w:tab w:val="decimal" w:pos="2892"/>
        <w:tab w:val="decimal" w:pos="3402"/>
      </w:tabs>
      <w:overflowPunct w:val="0"/>
      <w:autoSpaceDE w:val="0"/>
      <w:autoSpaceDN w:val="0"/>
      <w:adjustRightInd w:val="0"/>
      <w:spacing w:before="120" w:after="0" w:line="240" w:lineRule="auto"/>
      <w:ind w:left="2382" w:hanging="1021"/>
      <w:textAlignment w:val="baseline"/>
    </w:pPr>
    <w:rPr>
      <w:rFonts w:ascii="Times New Roman" w:hAnsi="Times New Roman" w:eastAsia="Times New Roman" w:cs="Times New Roman"/>
      <w:sz w:val="24"/>
      <w:szCs w:val="20"/>
    </w:rPr>
  </w:style>
  <w:style w:type="paragraph" w:styleId="Schedule-DIVISION" w:customStyle="1">
    <w:name w:val="Schedule - DIVISION"/>
    <w:basedOn w:val="Heading-DIVISION"/>
    <w:next w:val="Normal"/>
    <w:rsid w:val="00F72837"/>
    <w:rPr>
      <w:sz w:val="20"/>
    </w:rPr>
  </w:style>
  <w:style w:type="paragraph" w:styleId="Schedule-PART" w:customStyle="1">
    <w:name w:val="Schedule - PART"/>
    <w:basedOn w:val="Heading-PART"/>
    <w:next w:val="Normal"/>
    <w:rsid w:val="00F72837"/>
    <w:rPr>
      <w:sz w:val="18"/>
    </w:rPr>
  </w:style>
  <w:style w:type="paragraph" w:styleId="ScheduleAutoHeading1" w:customStyle="1">
    <w:name w:val="Schedule Auto Heading 1"/>
    <w:basedOn w:val="Normal-Schedule"/>
    <w:next w:val="Normal"/>
    <w:rsid w:val="00F72837"/>
    <w:rPr>
      <w:b/>
      <w:i/>
    </w:rPr>
  </w:style>
  <w:style w:type="paragraph" w:styleId="ScheduleAutoHeading2" w:customStyle="1">
    <w:name w:val="Schedule Auto Heading 2"/>
    <w:basedOn w:val="Normal-Schedule"/>
    <w:next w:val="Normal"/>
    <w:rsid w:val="00F72837"/>
  </w:style>
  <w:style w:type="paragraph" w:styleId="ScheduleAutoHeading3" w:customStyle="1">
    <w:name w:val="Schedule Auto Heading 3"/>
    <w:basedOn w:val="Normal-Schedule"/>
    <w:next w:val="Normal"/>
    <w:rsid w:val="00F72837"/>
  </w:style>
  <w:style w:type="paragraph" w:styleId="ScheduleAutoHeading4" w:customStyle="1">
    <w:name w:val="Schedule Auto Heading 4"/>
    <w:basedOn w:val="Normal-Schedule"/>
    <w:next w:val="Normal"/>
    <w:rsid w:val="00F72837"/>
  </w:style>
  <w:style w:type="paragraph" w:styleId="ScheduleAutoHeading5" w:customStyle="1">
    <w:name w:val="Schedule Auto Heading 5"/>
    <w:basedOn w:val="Normal-Schedule"/>
    <w:next w:val="Normal"/>
    <w:rsid w:val="00F72837"/>
  </w:style>
  <w:style w:type="paragraph" w:styleId="ScheduleDefinition" w:customStyle="1">
    <w:name w:val="Schedule Definition"/>
    <w:basedOn w:val="Normal"/>
    <w:next w:val="Normal"/>
    <w:rsid w:val="00F72837"/>
    <w:pPr>
      <w:suppressLineNumbers/>
      <w:overflowPunct w:val="0"/>
      <w:autoSpaceDE w:val="0"/>
      <w:autoSpaceDN w:val="0"/>
      <w:adjustRightInd w:val="0"/>
      <w:spacing w:before="120" w:after="0" w:line="240" w:lineRule="auto"/>
      <w:ind w:left="1871" w:hanging="510"/>
      <w:textAlignment w:val="baseline"/>
    </w:pPr>
    <w:rPr>
      <w:rFonts w:ascii="Times New Roman" w:hAnsi="Times New Roman" w:eastAsia="Times New Roman" w:cs="Times New Roman"/>
      <w:sz w:val="20"/>
      <w:szCs w:val="20"/>
    </w:rPr>
  </w:style>
  <w:style w:type="paragraph" w:styleId="ScheduleHeading1" w:customStyle="1">
    <w:name w:val="Schedule Heading 1"/>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b/>
      <w:sz w:val="20"/>
      <w:szCs w:val="20"/>
    </w:rPr>
  </w:style>
  <w:style w:type="paragraph" w:styleId="ScheduleHeading2" w:customStyle="1">
    <w:name w:val="Schedule Heading 2"/>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 w:val="20"/>
      <w:szCs w:val="20"/>
    </w:rPr>
  </w:style>
  <w:style w:type="paragraph" w:styleId="ScheduleHeading3" w:customStyle="1">
    <w:name w:val="Schedule Heading 3"/>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 w:val="20"/>
      <w:szCs w:val="20"/>
    </w:rPr>
  </w:style>
  <w:style w:type="paragraph" w:styleId="ScheduleHeading4" w:customStyle="1">
    <w:name w:val="Schedule Heading 4"/>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 w:val="20"/>
      <w:szCs w:val="20"/>
    </w:rPr>
  </w:style>
  <w:style w:type="paragraph" w:styleId="ScheduleHeading5" w:customStyle="1">
    <w:name w:val="Schedule Heading 5"/>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 w:val="20"/>
      <w:szCs w:val="20"/>
    </w:rPr>
  </w:style>
  <w:style w:type="paragraph" w:styleId="ScheduleHeadingAuto" w:customStyle="1">
    <w:name w:val="Schedule Heading Auto"/>
    <w:basedOn w:val="Normal-Schedule"/>
    <w:next w:val="Normal"/>
    <w:rsid w:val="00F72837"/>
  </w:style>
  <w:style w:type="paragraph" w:styleId="ScheduleParagraph" w:customStyle="1">
    <w:name w:val="Schedule Paragraph"/>
    <w:basedOn w:val="Normal"/>
    <w:next w:val="Normal"/>
    <w:rsid w:val="00F72837"/>
    <w:pPr>
      <w:suppressLineNumbers/>
      <w:overflowPunct w:val="0"/>
      <w:autoSpaceDE w:val="0"/>
      <w:autoSpaceDN w:val="0"/>
      <w:adjustRightInd w:val="0"/>
      <w:spacing w:before="120" w:after="0" w:line="240" w:lineRule="auto"/>
      <w:ind w:left="1871"/>
      <w:textAlignment w:val="baseline"/>
    </w:pPr>
    <w:rPr>
      <w:rFonts w:ascii="Times New Roman" w:hAnsi="Times New Roman" w:eastAsia="Times New Roman" w:cs="Times New Roman"/>
      <w:sz w:val="20"/>
      <w:szCs w:val="20"/>
    </w:rPr>
  </w:style>
  <w:style w:type="paragraph" w:styleId="ScheduleParagraphSub" w:customStyle="1">
    <w:name w:val="Schedule Paragraph (Sub)"/>
    <w:basedOn w:val="Normal"/>
    <w:next w:val="Normal"/>
    <w:rsid w:val="00F72837"/>
    <w:pPr>
      <w:suppressLineNumbers/>
      <w:overflowPunct w:val="0"/>
      <w:autoSpaceDE w:val="0"/>
      <w:autoSpaceDN w:val="0"/>
      <w:adjustRightInd w:val="0"/>
      <w:spacing w:before="120" w:after="0" w:line="240" w:lineRule="auto"/>
      <w:ind w:left="2381"/>
      <w:textAlignment w:val="baseline"/>
    </w:pPr>
    <w:rPr>
      <w:rFonts w:ascii="Times New Roman" w:hAnsi="Times New Roman" w:eastAsia="Times New Roman" w:cs="Times New Roman"/>
      <w:sz w:val="20"/>
      <w:szCs w:val="20"/>
    </w:rPr>
  </w:style>
  <w:style w:type="paragraph" w:styleId="ScheduleParagraphSub-Sub" w:customStyle="1">
    <w:name w:val="Schedule Paragraph (Sub-Sub)"/>
    <w:basedOn w:val="Normal"/>
    <w:next w:val="Normal"/>
    <w:rsid w:val="00F72837"/>
    <w:pPr>
      <w:suppressLineNumbers/>
      <w:overflowPunct w:val="0"/>
      <w:autoSpaceDE w:val="0"/>
      <w:autoSpaceDN w:val="0"/>
      <w:adjustRightInd w:val="0"/>
      <w:spacing w:before="120" w:after="0" w:line="240" w:lineRule="auto"/>
      <w:ind w:left="2892"/>
      <w:textAlignment w:val="baseline"/>
    </w:pPr>
    <w:rPr>
      <w:rFonts w:ascii="Times New Roman" w:hAnsi="Times New Roman" w:eastAsia="Times New Roman" w:cs="Times New Roman"/>
      <w:sz w:val="20"/>
      <w:szCs w:val="20"/>
    </w:rPr>
  </w:style>
  <w:style w:type="paragraph" w:styleId="SchedulePenaly" w:customStyle="1">
    <w:name w:val="Schedule Penaly"/>
    <w:basedOn w:val="Penalty"/>
    <w:next w:val="Normal-Schedule"/>
    <w:rsid w:val="00F72837"/>
    <w:rPr>
      <w:sz w:val="20"/>
    </w:rPr>
  </w:style>
  <w:style w:type="paragraph" w:styleId="ScheduleSection" w:customStyle="1">
    <w:name w:val="Schedule Section"/>
    <w:basedOn w:val="Normal"/>
    <w:next w:val="Normal"/>
    <w:rsid w:val="00F72837"/>
    <w:pPr>
      <w:suppressLineNumbers/>
      <w:overflowPunct w:val="0"/>
      <w:autoSpaceDE w:val="0"/>
      <w:autoSpaceDN w:val="0"/>
      <w:adjustRightInd w:val="0"/>
      <w:spacing w:before="120" w:after="0" w:line="240" w:lineRule="auto"/>
      <w:ind w:left="851"/>
      <w:textAlignment w:val="baseline"/>
    </w:pPr>
    <w:rPr>
      <w:rFonts w:ascii="Times New Roman" w:hAnsi="Times New Roman" w:eastAsia="Times New Roman" w:cs="Times New Roman"/>
      <w:b/>
      <w:i/>
      <w:sz w:val="20"/>
      <w:szCs w:val="20"/>
    </w:rPr>
  </w:style>
  <w:style w:type="paragraph" w:styleId="ScheduleSectionSub" w:customStyle="1">
    <w:name w:val="Schedule Section (Sub)"/>
    <w:basedOn w:val="Normal"/>
    <w:next w:val="Normal"/>
    <w:rsid w:val="00F72837"/>
    <w:pPr>
      <w:suppressLineNumbers/>
      <w:overflowPunct w:val="0"/>
      <w:autoSpaceDE w:val="0"/>
      <w:autoSpaceDN w:val="0"/>
      <w:adjustRightInd w:val="0"/>
      <w:spacing w:before="120" w:after="0" w:line="240" w:lineRule="auto"/>
      <w:ind w:left="1361"/>
      <w:textAlignment w:val="baseline"/>
    </w:pPr>
    <w:rPr>
      <w:rFonts w:ascii="Times New Roman" w:hAnsi="Times New Roman" w:eastAsia="Times New Roman" w:cs="Times New Roman"/>
      <w:sz w:val="20"/>
      <w:szCs w:val="20"/>
    </w:rPr>
  </w:style>
  <w:style w:type="paragraph" w:styleId="ShoulderReference" w:customStyle="1">
    <w:name w:val="Shoulder Reference"/>
    <w:next w:val="Normal"/>
    <w:rsid w:val="00F72837"/>
    <w:pPr>
      <w:framePr w:w="964" w:h="340" w:vSpace="180" w:hSpace="180" w:wrap="around" w:hAnchor="page" w:vAnchor="page" w:xAlign="outside" w:y="2553" w:anchorLock="1"/>
      <w:pBdr>
        <w:top w:val="single" w:color="auto" w:sz="6" w:space="1"/>
        <w:left w:val="single" w:color="auto" w:sz="6" w:space="1"/>
        <w:bottom w:val="single" w:color="auto" w:sz="6" w:space="1"/>
        <w:right w:val="single" w:color="auto" w:sz="6" w:space="1"/>
      </w:pBdr>
      <w:overflowPunct w:val="0"/>
      <w:autoSpaceDE w:val="0"/>
      <w:autoSpaceDN w:val="0"/>
      <w:adjustRightInd w:val="0"/>
      <w:spacing w:after="0" w:line="240" w:lineRule="auto"/>
      <w:ind w:left="85"/>
      <w:textAlignment w:val="baseline"/>
    </w:pPr>
    <w:rPr>
      <w:rFonts w:ascii="Times New Roman" w:hAnsi="Times New Roman" w:eastAsia="Times New Roman" w:cs="Times New Roman"/>
      <w:b/>
      <w:noProof/>
      <w:spacing w:val="-6"/>
      <w:sz w:val="20"/>
      <w:szCs w:val="20"/>
    </w:rPr>
  </w:style>
  <w:style w:type="paragraph" w:styleId="SideNote" w:customStyle="1">
    <w:name w:val="Side Note"/>
    <w:basedOn w:val="Normal"/>
    <w:rsid w:val="00F72837"/>
    <w:pPr>
      <w:framePr w:w="964" w:h="340" w:hSpace="284" w:wrap="around" w:hAnchor="page" w:vAnchor="text" w:xAlign="inside" w:y="1"/>
      <w:suppressLineNumbers/>
      <w:overflowPunct w:val="0"/>
      <w:autoSpaceDE w:val="0"/>
      <w:autoSpaceDN w:val="0"/>
      <w:adjustRightInd w:val="0"/>
      <w:spacing w:before="120" w:after="0" w:line="240" w:lineRule="auto"/>
      <w:textAlignment w:val="baseline"/>
    </w:pPr>
    <w:rPr>
      <w:rFonts w:ascii="Arial" w:hAnsi="Arial" w:eastAsia="Times New Roman" w:cs="Times New Roman"/>
      <w:b/>
      <w:spacing w:val="-10"/>
      <w:sz w:val="16"/>
      <w:szCs w:val="20"/>
    </w:rPr>
  </w:style>
  <w:style w:type="paragraph" w:styleId="AmendHeading1s" w:customStyle="1">
    <w:name w:val="Amend. Heading 1s"/>
    <w:basedOn w:val="Normal"/>
    <w:next w:val="Normal"/>
    <w:rsid w:val="00F72837"/>
    <w:pPr>
      <w:overflowPunct w:val="0"/>
      <w:autoSpaceDE w:val="0"/>
      <w:autoSpaceDN w:val="0"/>
      <w:adjustRightInd w:val="0"/>
      <w:spacing w:before="120" w:after="0" w:line="240" w:lineRule="auto"/>
      <w:textAlignment w:val="baseline"/>
      <w:outlineLvl w:val="5"/>
    </w:pPr>
    <w:rPr>
      <w:rFonts w:ascii="Times New Roman" w:hAnsi="Times New Roman" w:eastAsia="Times New Roman" w:cs="Times New Roman"/>
      <w:b/>
      <w:szCs w:val="20"/>
    </w:rPr>
  </w:style>
  <w:style w:type="paragraph" w:styleId="CopyDetails" w:customStyle="1">
    <w:name w:val="Copy Details"/>
    <w:next w:val="Normal"/>
    <w:rsid w:val="00F72837"/>
    <w:pPr>
      <w:framePr w:w="6237" w:h="1588" w:hSpace="181" w:wrap="notBeside" w:hAnchor="margin" w:vAnchor="page" w:xAlign="center" w:y="568"/>
      <w:tabs>
        <w:tab w:val="left" w:pos="3119"/>
      </w:tabs>
      <w:overflowPunct w:val="0"/>
      <w:autoSpaceDE w:val="0"/>
      <w:autoSpaceDN w:val="0"/>
      <w:adjustRightInd w:val="0"/>
      <w:spacing w:before="120" w:after="120" w:line="360" w:lineRule="auto"/>
      <w:ind w:left="284" w:right="284"/>
      <w:textAlignment w:val="baseline"/>
    </w:pPr>
    <w:rPr>
      <w:rFonts w:ascii="Times New Roman" w:hAnsi="Times New Roman" w:eastAsia="Times New Roman" w:cs="Times New Roman"/>
      <w:i/>
      <w:sz w:val="24"/>
      <w:szCs w:val="20"/>
    </w:rPr>
  </w:style>
  <w:style w:type="paragraph" w:styleId="AmendHeading6" w:customStyle="1">
    <w:name w:val="Amend. Heading 6"/>
    <w:basedOn w:val="Normal"/>
    <w:next w:val="Normal"/>
    <w:rsid w:val="00F72837"/>
    <w:pPr>
      <w:overflowPunct w:val="0"/>
      <w:autoSpaceDE w:val="0"/>
      <w:autoSpaceDN w:val="0"/>
      <w:adjustRightInd w:val="0"/>
      <w:spacing w:before="120" w:after="0" w:line="240" w:lineRule="auto"/>
      <w:textAlignment w:val="baseline"/>
    </w:pPr>
    <w:rPr>
      <w:rFonts w:ascii="Times New Roman" w:hAnsi="Times New Roman" w:eastAsia="Times New Roman" w:cs="Times New Roman"/>
      <w:szCs w:val="20"/>
    </w:rPr>
  </w:style>
  <w:style w:type="paragraph" w:styleId="MacroText">
    <w:name w:val="macro"/>
    <w:link w:val="MacroTextChar"/>
    <w:uiPriority w:val="99"/>
    <w:semiHidden/>
    <w:rsid w:val="00F7283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Book Antiqua" w:hAnsi="Book Antiqua" w:eastAsia="Times New Roman" w:cs="Times New Roman"/>
      <w:sz w:val="20"/>
      <w:szCs w:val="20"/>
      <w:lang w:val="en-GB"/>
    </w:rPr>
  </w:style>
  <w:style w:type="character" w:styleId="MacroTextChar" w:customStyle="1">
    <w:name w:val="Macro Text Char"/>
    <w:basedOn w:val="DefaultParagraphFont"/>
    <w:link w:val="MacroText"/>
    <w:uiPriority w:val="99"/>
    <w:semiHidden/>
    <w:rsid w:val="00F72837"/>
    <w:rPr>
      <w:rFonts w:ascii="Book Antiqua" w:hAnsi="Book Antiqua" w:eastAsia="Times New Roman" w:cs="Times New Roman"/>
      <w:sz w:val="20"/>
      <w:szCs w:val="20"/>
      <w:lang w:val="en-GB"/>
    </w:rPr>
  </w:style>
  <w:style w:type="character" w:styleId="EndnoteReference">
    <w:name w:val="endnote reference"/>
    <w:basedOn w:val="DefaultParagraphFont"/>
    <w:uiPriority w:val="99"/>
    <w:semiHidden/>
    <w:rsid w:val="00F72837"/>
    <w:rPr>
      <w:vertAlign w:val="superscript"/>
    </w:rPr>
  </w:style>
  <w:style w:type="paragraph" w:styleId="EndnoteText">
    <w:name w:val="endnote text"/>
    <w:basedOn w:val="Normal"/>
    <w:link w:val="EndnoteTextChar"/>
    <w:uiPriority w:val="99"/>
    <w:semiHidden/>
    <w:rsid w:val="00F72837"/>
    <w:pPr>
      <w:suppressLineNumbers/>
      <w:tabs>
        <w:tab w:val="left" w:pos="284"/>
      </w:tabs>
      <w:overflowPunct w:val="0"/>
      <w:autoSpaceDE w:val="0"/>
      <w:autoSpaceDN w:val="0"/>
      <w:adjustRightInd w:val="0"/>
      <w:spacing w:before="120" w:after="0" w:line="240" w:lineRule="auto"/>
      <w:ind w:left="284" w:hanging="284"/>
      <w:textAlignment w:val="baseline"/>
    </w:pPr>
    <w:rPr>
      <w:rFonts w:ascii="Times New Roman" w:hAnsi="Times New Roman" w:eastAsia="Times New Roman" w:cs="Times New Roman"/>
      <w:sz w:val="20"/>
      <w:szCs w:val="20"/>
    </w:rPr>
  </w:style>
  <w:style w:type="character" w:styleId="EndnoteTextChar" w:customStyle="1">
    <w:name w:val="Endnote Text Char"/>
    <w:basedOn w:val="DefaultParagraphFont"/>
    <w:link w:val="EndnoteText"/>
    <w:uiPriority w:val="99"/>
    <w:semiHidden/>
    <w:rsid w:val="00F72837"/>
    <w:rPr>
      <w:rFonts w:ascii="Times New Roman" w:hAnsi="Times New Roman" w:eastAsia="Times New Roman" w:cs="Times New Roman"/>
      <w:sz w:val="20"/>
      <w:szCs w:val="20"/>
    </w:rPr>
  </w:style>
  <w:style w:type="paragraph" w:styleId="SchedulePenalty" w:customStyle="1">
    <w:name w:val="Schedule Penalty"/>
    <w:basedOn w:val="Penalty"/>
    <w:next w:val="Normal"/>
    <w:rsid w:val="00F72837"/>
    <w:rPr>
      <w:sz w:val="20"/>
    </w:rPr>
  </w:style>
  <w:style w:type="paragraph" w:styleId="DraftingNotes" w:customStyle="1">
    <w:name w:val="Drafting Notes"/>
    <w:next w:val="Normal"/>
    <w:rsid w:val="00F72837"/>
    <w:pPr>
      <w:tabs>
        <w:tab w:val="left" w:pos="851"/>
        <w:tab w:val="left" w:pos="1361"/>
        <w:tab w:val="left" w:pos="1871"/>
        <w:tab w:val="left" w:pos="2552"/>
        <w:tab w:val="left" w:pos="2892"/>
        <w:tab w:val="left" w:pos="3402"/>
      </w:tabs>
      <w:overflowPunct w:val="0"/>
      <w:autoSpaceDE w:val="0"/>
      <w:autoSpaceDN w:val="0"/>
      <w:adjustRightInd w:val="0"/>
      <w:spacing w:after="0" w:line="240" w:lineRule="auto"/>
      <w:ind w:left="1247" w:hanging="1247"/>
      <w:textAlignment w:val="baseline"/>
    </w:pPr>
    <w:rPr>
      <w:rFonts w:ascii="Times New Roman" w:hAnsi="Times New Roman" w:eastAsia="Times New Roman" w:cs="Times New Roman"/>
      <w:i/>
      <w:color w:val="0000FF"/>
      <w:sz w:val="24"/>
      <w:szCs w:val="20"/>
    </w:rPr>
  </w:style>
  <w:style w:type="paragraph" w:styleId="ActTitleFrame" w:customStyle="1">
    <w:name w:val="ActTitleFrame"/>
    <w:basedOn w:val="Normal"/>
    <w:rsid w:val="00F72837"/>
    <w:pPr>
      <w:framePr w:w="6237" w:h="1423" w:hSpace="181" w:wrap="around" w:hAnchor="margin" w:vAnchor="page" w:xAlign="center" w:y="1192" w:hRule="exact" w:anchorLock="1"/>
      <w:suppressLineNumbers/>
      <w:overflowPunct w:val="0"/>
      <w:autoSpaceDE w:val="0"/>
      <w:autoSpaceDN w:val="0"/>
      <w:adjustRightInd w:val="0"/>
      <w:spacing w:before="0" w:after="0" w:line="240" w:lineRule="auto"/>
      <w:jc w:val="center"/>
      <w:textAlignment w:val="baseline"/>
    </w:pPr>
    <w:rPr>
      <w:rFonts w:ascii="Times New Roman" w:hAnsi="Times New Roman" w:eastAsia="Times New Roman" w:cs="Times New Roman"/>
      <w:i/>
      <w:szCs w:val="20"/>
    </w:rPr>
  </w:style>
  <w:style w:type="paragraph" w:styleId="EndnoteBody" w:customStyle="1">
    <w:name w:val="Endnote Body"/>
    <w:rsid w:val="00F72837"/>
    <w:pPr>
      <w:tabs>
        <w:tab w:val="left" w:pos="851"/>
        <w:tab w:val="left" w:pos="1418"/>
        <w:tab w:val="left" w:pos="1985"/>
        <w:tab w:val="left" w:pos="2552"/>
        <w:tab w:val="left" w:pos="3119"/>
        <w:tab w:val="left" w:pos="3686"/>
        <w:tab w:val="left" w:pos="4253"/>
      </w:tabs>
      <w:overflowPunct w:val="0"/>
      <w:autoSpaceDE w:val="0"/>
      <w:autoSpaceDN w:val="0"/>
      <w:adjustRightInd w:val="0"/>
      <w:spacing w:after="120" w:line="240" w:lineRule="auto"/>
      <w:ind w:left="284"/>
      <w:textAlignment w:val="baseline"/>
    </w:pPr>
    <w:rPr>
      <w:rFonts w:ascii="Times New Roman" w:hAnsi="Times New Roman" w:eastAsia="Times New Roman" w:cs="Times New Roman"/>
      <w:sz w:val="20"/>
      <w:szCs w:val="20"/>
    </w:rPr>
  </w:style>
  <w:style w:type="paragraph" w:styleId="EndnoteSection" w:customStyle="1">
    <w:name w:val="Endnote Section"/>
    <w:next w:val="EndnoteBody"/>
    <w:rsid w:val="00F72837"/>
    <w:pPr>
      <w:overflowPunct w:val="0"/>
      <w:autoSpaceDE w:val="0"/>
      <w:autoSpaceDN w:val="0"/>
      <w:adjustRightInd w:val="0"/>
      <w:spacing w:after="120" w:line="240" w:lineRule="auto"/>
      <w:ind w:left="284" w:hanging="284"/>
      <w:textAlignment w:val="baseline"/>
    </w:pPr>
    <w:rPr>
      <w:rFonts w:ascii="Times New Roman" w:hAnsi="Times New Roman" w:eastAsia="Times New Roman" w:cs="Times New Roman"/>
      <w:sz w:val="20"/>
      <w:szCs w:val="20"/>
    </w:rPr>
  </w:style>
  <w:style w:type="paragraph" w:styleId="Lines" w:customStyle="1">
    <w:name w:val="Lines"/>
    <w:basedOn w:val="Normal"/>
    <w:next w:val="Normal"/>
    <w:rsid w:val="00F72837"/>
    <w:pPr>
      <w:suppressLineNumbers/>
      <w:overflowPunct w:val="0"/>
      <w:autoSpaceDE w:val="0"/>
      <w:autoSpaceDN w:val="0"/>
      <w:adjustRightInd w:val="0"/>
      <w:spacing w:before="120" w:after="120" w:line="240" w:lineRule="auto"/>
      <w:jc w:val="center"/>
      <w:textAlignment w:val="baseline"/>
      <w:outlineLvl w:val="6"/>
    </w:pPr>
    <w:rPr>
      <w:rFonts w:ascii="Times New Roman" w:hAnsi="Times New Roman" w:eastAsia="Times New Roman" w:cs="Times New Roman"/>
      <w:szCs w:val="20"/>
    </w:rPr>
  </w:style>
  <w:style w:type="paragraph" w:styleId="ScheduleFormNo" w:customStyle="1">
    <w:name w:val="Schedule Form No."/>
    <w:basedOn w:val="ScheduleNo"/>
    <w:next w:val="Normal"/>
    <w:rsid w:val="00F72837"/>
  </w:style>
  <w:style w:type="paragraph" w:styleId="ScheduleNo" w:customStyle="1">
    <w:name w:val="Schedule No."/>
    <w:basedOn w:val="Heading-PART"/>
    <w:next w:val="Normal"/>
    <w:link w:val="ScheduleNoChar"/>
    <w:rsid w:val="00F72837"/>
    <w:pPr>
      <w:outlineLvl w:val="1"/>
    </w:pPr>
    <w:rPr>
      <w:sz w:val="20"/>
    </w:rPr>
  </w:style>
  <w:style w:type="paragraph" w:styleId="ScheduleTitle" w:customStyle="1">
    <w:name w:val="Schedule Title"/>
    <w:basedOn w:val="Heading-DIVISION"/>
    <w:next w:val="Normal"/>
    <w:rsid w:val="00F72837"/>
    <w:rPr>
      <w:caps/>
      <w:sz w:val="20"/>
    </w:rPr>
  </w:style>
  <w:style w:type="paragraph" w:styleId="DefinitionSchedule" w:customStyle="1">
    <w:name w:val="Definition (Schedule)"/>
    <w:basedOn w:val="Defintion"/>
    <w:next w:val="Normal"/>
    <w:rsid w:val="00F72837"/>
    <w:pPr>
      <w:spacing w:before="0"/>
    </w:pPr>
    <w:rPr>
      <w:sz w:val="20"/>
    </w:rPr>
  </w:style>
  <w:style w:type="paragraph" w:styleId="DocumentMap">
    <w:name w:val="Document Map"/>
    <w:basedOn w:val="Normal"/>
    <w:link w:val="DocumentMapChar"/>
    <w:uiPriority w:val="99"/>
    <w:semiHidden/>
    <w:rsid w:val="00F72837"/>
    <w:pPr>
      <w:suppressLineNumbers/>
      <w:shd w:val="clear" w:color="auto" w:fill="000080"/>
      <w:overflowPunct w:val="0"/>
      <w:autoSpaceDE w:val="0"/>
      <w:autoSpaceDN w:val="0"/>
      <w:adjustRightInd w:val="0"/>
      <w:spacing w:before="120" w:after="0" w:line="240" w:lineRule="auto"/>
      <w:textAlignment w:val="baseline"/>
    </w:pPr>
    <w:rPr>
      <w:rFonts w:ascii="Tahoma" w:hAnsi="Tahoma" w:eastAsia="Times New Roman" w:cs="Tahoma"/>
      <w:szCs w:val="20"/>
    </w:rPr>
  </w:style>
  <w:style w:type="character" w:styleId="DocumentMapChar" w:customStyle="1">
    <w:name w:val="Document Map Char"/>
    <w:basedOn w:val="DefaultParagraphFont"/>
    <w:link w:val="DocumentMap"/>
    <w:uiPriority w:val="99"/>
    <w:semiHidden/>
    <w:rsid w:val="00F72837"/>
    <w:rPr>
      <w:rFonts w:ascii="Tahoma" w:hAnsi="Tahoma" w:eastAsia="Times New Roman" w:cs="Tahoma"/>
      <w:sz w:val="24"/>
      <w:szCs w:val="20"/>
      <w:shd w:val="clear" w:color="auto" w:fill="000080"/>
    </w:rPr>
  </w:style>
  <w:style w:type="paragraph" w:styleId="AmendDefinition1" w:customStyle="1">
    <w:name w:val="Amend Definition 1"/>
    <w:next w:val="Normal"/>
    <w:rsid w:val="00F7283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381" w:hanging="510"/>
    </w:pPr>
    <w:rPr>
      <w:rFonts w:ascii="Times New Roman" w:hAnsi="Times New Roman" w:eastAsia="Times New Roman" w:cs="Times New Roman"/>
      <w:sz w:val="24"/>
      <w:szCs w:val="20"/>
    </w:rPr>
  </w:style>
  <w:style w:type="paragraph" w:styleId="AmendDefinition2" w:customStyle="1">
    <w:name w:val="Amend Definition 2"/>
    <w:next w:val="Normal"/>
    <w:rsid w:val="00F7283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891" w:hanging="510"/>
    </w:pPr>
    <w:rPr>
      <w:rFonts w:ascii="Times New Roman" w:hAnsi="Times New Roman" w:eastAsia="Times New Roman" w:cs="Times New Roman"/>
      <w:sz w:val="24"/>
      <w:szCs w:val="20"/>
    </w:rPr>
  </w:style>
  <w:style w:type="paragraph" w:styleId="AmendDefinition3" w:customStyle="1">
    <w:name w:val="Amend Definition 3"/>
    <w:next w:val="Normal"/>
    <w:rsid w:val="00F7283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402" w:hanging="510"/>
    </w:pPr>
    <w:rPr>
      <w:rFonts w:ascii="Times New Roman" w:hAnsi="Times New Roman" w:eastAsia="Times New Roman" w:cs="Times New Roman"/>
      <w:sz w:val="24"/>
      <w:szCs w:val="20"/>
      <w:lang w:val="en-US"/>
    </w:rPr>
  </w:style>
  <w:style w:type="paragraph" w:styleId="AmendDefinition4" w:customStyle="1">
    <w:name w:val="Amend Definition 4"/>
    <w:next w:val="Normal"/>
    <w:rsid w:val="00F7283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912" w:hanging="510"/>
    </w:pPr>
    <w:rPr>
      <w:rFonts w:ascii="Times New Roman" w:hAnsi="Times New Roman" w:eastAsia="Times New Roman" w:cs="Times New Roman"/>
      <w:sz w:val="24"/>
      <w:szCs w:val="20"/>
      <w:lang w:val="en-US"/>
    </w:rPr>
  </w:style>
  <w:style w:type="paragraph" w:styleId="AmendDefinition5" w:customStyle="1">
    <w:name w:val="Amend Definition 5"/>
    <w:next w:val="Normal"/>
    <w:rsid w:val="00F7283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4422" w:hanging="510"/>
    </w:pPr>
    <w:rPr>
      <w:rFonts w:ascii="Times New Roman" w:hAnsi="Times New Roman" w:eastAsia="Times New Roman" w:cs="Times New Roman"/>
      <w:sz w:val="24"/>
      <w:szCs w:val="20"/>
    </w:rPr>
  </w:style>
  <w:style w:type="paragraph" w:styleId="AmendPenalty1" w:customStyle="1">
    <w:name w:val="Amend. Penalty 1"/>
    <w:basedOn w:val="Penalty"/>
    <w:next w:val="Normal"/>
    <w:rsid w:val="00F72837"/>
    <w:pPr>
      <w:tabs>
        <w:tab w:val="clear" w:pos="851"/>
        <w:tab w:val="clear" w:pos="1361"/>
        <w:tab w:val="clear" w:pos="1871"/>
        <w:tab w:val="clear" w:pos="2381"/>
        <w:tab w:val="clear" w:pos="2892"/>
        <w:tab w:val="clear" w:pos="3402"/>
      </w:tabs>
      <w:ind w:left="2892"/>
    </w:pPr>
  </w:style>
  <w:style w:type="paragraph" w:styleId="AmendPenalty2" w:customStyle="1">
    <w:name w:val="Amend. Penalty 2"/>
    <w:basedOn w:val="Penalty"/>
    <w:next w:val="Normal"/>
    <w:rsid w:val="00F7283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styleId="AmendPenalty3" w:customStyle="1">
    <w:name w:val="Amend. Penalty 3"/>
    <w:basedOn w:val="Penalty"/>
    <w:next w:val="Normal"/>
    <w:rsid w:val="00F72837"/>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styleId="AmendPenalty4" w:customStyle="1">
    <w:name w:val="Amend. Penalty 4"/>
    <w:basedOn w:val="Penalty"/>
    <w:next w:val="Normal"/>
    <w:rsid w:val="00F7283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styleId="AmendPenalty5" w:customStyle="1">
    <w:name w:val="Amend. Penalty 5"/>
    <w:basedOn w:val="Penalty"/>
    <w:next w:val="Normal"/>
    <w:rsid w:val="00F7283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styleId="DraftDefinition1" w:customStyle="1">
    <w:name w:val="Draft Definition 1"/>
    <w:next w:val="Normal"/>
    <w:rsid w:val="00F72837"/>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0" w:line="240" w:lineRule="auto"/>
      <w:ind w:left="1361" w:hanging="510"/>
    </w:pPr>
    <w:rPr>
      <w:rFonts w:ascii="Times New Roman" w:hAnsi="Times New Roman" w:eastAsia="Times New Roman" w:cs="Times New Roman"/>
      <w:sz w:val="24"/>
      <w:szCs w:val="20"/>
    </w:rPr>
  </w:style>
  <w:style w:type="paragraph" w:styleId="DraftDefinition2" w:customStyle="1">
    <w:name w:val="Draft Definition 2"/>
    <w:next w:val="Normal"/>
    <w:rsid w:val="00F7283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1871" w:hanging="510"/>
    </w:pPr>
    <w:rPr>
      <w:rFonts w:ascii="Times New Roman" w:hAnsi="Times New Roman" w:eastAsia="Times New Roman" w:cs="Times New Roman"/>
      <w:sz w:val="24"/>
      <w:szCs w:val="20"/>
    </w:rPr>
  </w:style>
  <w:style w:type="paragraph" w:styleId="DraftDefinition3" w:customStyle="1">
    <w:name w:val="Draft Definition 3"/>
    <w:next w:val="Normal"/>
    <w:rsid w:val="00F72837"/>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0" w:line="240" w:lineRule="auto"/>
      <w:ind w:left="2381" w:hanging="510"/>
    </w:pPr>
    <w:rPr>
      <w:rFonts w:ascii="Times New Roman" w:hAnsi="Times New Roman" w:eastAsia="Times New Roman" w:cs="Times New Roman"/>
      <w:sz w:val="24"/>
      <w:szCs w:val="20"/>
    </w:rPr>
  </w:style>
  <w:style w:type="paragraph" w:styleId="DraftDefinition4" w:customStyle="1">
    <w:name w:val="Draft Definition 4"/>
    <w:next w:val="Normal"/>
    <w:rsid w:val="00F72837"/>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891" w:hanging="510"/>
    </w:pPr>
    <w:rPr>
      <w:rFonts w:ascii="Times New Roman" w:hAnsi="Times New Roman" w:eastAsia="Times New Roman" w:cs="Times New Roman"/>
      <w:sz w:val="24"/>
      <w:szCs w:val="20"/>
    </w:rPr>
  </w:style>
  <w:style w:type="paragraph" w:styleId="DraftDefinition5" w:customStyle="1">
    <w:name w:val="Draft Definition 5"/>
    <w:next w:val="Normal"/>
    <w:rsid w:val="00F72837"/>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402" w:hanging="510"/>
    </w:pPr>
    <w:rPr>
      <w:rFonts w:ascii="Times New Roman" w:hAnsi="Times New Roman" w:eastAsia="Times New Roman" w:cs="Times New Roman"/>
      <w:sz w:val="24"/>
      <w:szCs w:val="20"/>
    </w:rPr>
  </w:style>
  <w:style w:type="paragraph" w:styleId="DraftPenalty1" w:customStyle="1">
    <w:name w:val="Draft Penalty 1"/>
    <w:basedOn w:val="Penalty"/>
    <w:next w:val="Normal"/>
    <w:rsid w:val="00F72837"/>
    <w:pPr>
      <w:ind w:left="1872"/>
    </w:pPr>
  </w:style>
  <w:style w:type="paragraph" w:styleId="DraftPenalty2" w:customStyle="1">
    <w:name w:val="Draft Penalty 2"/>
    <w:basedOn w:val="Penalty"/>
    <w:next w:val="Normal"/>
    <w:rsid w:val="00F72837"/>
  </w:style>
  <w:style w:type="paragraph" w:styleId="DraftPenalty3" w:customStyle="1">
    <w:name w:val="Draft Penalty 3"/>
    <w:basedOn w:val="Penalty"/>
    <w:next w:val="Normal"/>
    <w:rsid w:val="00F72837"/>
    <w:pPr>
      <w:ind w:left="2892"/>
    </w:pPr>
  </w:style>
  <w:style w:type="paragraph" w:styleId="DraftPenalty4" w:customStyle="1">
    <w:name w:val="Draft Penalty 4"/>
    <w:basedOn w:val="Penalty"/>
    <w:next w:val="Normal"/>
    <w:rsid w:val="00F72837"/>
    <w:pPr>
      <w:ind w:left="3402"/>
    </w:pPr>
  </w:style>
  <w:style w:type="paragraph" w:styleId="DraftPenalty5" w:customStyle="1">
    <w:name w:val="Draft Penalty 5"/>
    <w:basedOn w:val="Penalty"/>
    <w:next w:val="Normal"/>
    <w:rsid w:val="00F72837"/>
    <w:pPr>
      <w:ind w:left="3913"/>
    </w:pPr>
  </w:style>
  <w:style w:type="paragraph" w:styleId="Heading-ENDNOTES" w:customStyle="1">
    <w:name w:val="Heading - ENDNOTES"/>
    <w:basedOn w:val="EndnoteText"/>
    <w:next w:val="EndnoteText"/>
    <w:rsid w:val="00F72837"/>
    <w:pPr>
      <w:ind w:left="-284" w:firstLine="0"/>
      <w:outlineLvl w:val="1"/>
    </w:pPr>
    <w:rPr>
      <w:b/>
      <w:sz w:val="22"/>
      <w:lang w:val="en-GB"/>
    </w:rPr>
  </w:style>
  <w:style w:type="paragraph" w:styleId="ScheduleDefinition1" w:customStyle="1">
    <w:name w:val="Schedule Definition 1"/>
    <w:next w:val="Normal"/>
    <w:rsid w:val="00F7283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1361" w:hanging="510"/>
    </w:pPr>
    <w:rPr>
      <w:rFonts w:ascii="Times New Roman" w:hAnsi="Times New Roman" w:eastAsia="Times New Roman" w:cs="Times New Roman"/>
      <w:sz w:val="20"/>
      <w:szCs w:val="20"/>
    </w:rPr>
  </w:style>
  <w:style w:type="paragraph" w:styleId="ScheduleDefinition2" w:customStyle="1">
    <w:name w:val="Schedule Definition 2"/>
    <w:next w:val="Normal"/>
    <w:rsid w:val="00F7283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0" w:line="240" w:lineRule="auto"/>
      <w:ind w:left="1871" w:hanging="510"/>
    </w:pPr>
    <w:rPr>
      <w:rFonts w:ascii="Times New Roman" w:hAnsi="Times New Roman" w:eastAsia="Times New Roman" w:cs="Times New Roman"/>
      <w:sz w:val="20"/>
      <w:szCs w:val="20"/>
    </w:rPr>
  </w:style>
  <w:style w:type="paragraph" w:styleId="ScheduleDefinition3" w:customStyle="1">
    <w:name w:val="Schedule Definition 3"/>
    <w:next w:val="Normal"/>
    <w:rsid w:val="00F7283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0" w:line="240" w:lineRule="auto"/>
      <w:ind w:left="2381" w:hanging="510"/>
    </w:pPr>
    <w:rPr>
      <w:rFonts w:ascii="Times New Roman" w:hAnsi="Times New Roman" w:eastAsia="Times New Roman" w:cs="Times New Roman"/>
      <w:sz w:val="20"/>
      <w:szCs w:val="20"/>
    </w:rPr>
  </w:style>
  <w:style w:type="paragraph" w:styleId="ScheduleDefinition4" w:customStyle="1">
    <w:name w:val="Schedule Definition 4"/>
    <w:next w:val="Normal"/>
    <w:rsid w:val="00F7283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891" w:hanging="510"/>
    </w:pPr>
    <w:rPr>
      <w:rFonts w:ascii="Times New Roman" w:hAnsi="Times New Roman" w:eastAsia="Times New Roman" w:cs="Times New Roman"/>
      <w:sz w:val="20"/>
      <w:szCs w:val="20"/>
    </w:rPr>
  </w:style>
  <w:style w:type="paragraph" w:styleId="ScheduleDefinition5" w:customStyle="1">
    <w:name w:val="Schedule Definition 5"/>
    <w:next w:val="Normal"/>
    <w:rsid w:val="00F7283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402" w:hanging="510"/>
    </w:pPr>
    <w:rPr>
      <w:rFonts w:ascii="Times New Roman" w:hAnsi="Times New Roman" w:eastAsia="Times New Roman" w:cs="Times New Roman"/>
      <w:sz w:val="20"/>
      <w:szCs w:val="20"/>
      <w:lang w:val="en-US"/>
    </w:rPr>
  </w:style>
  <w:style w:type="paragraph" w:styleId="SchedulePenalty1" w:customStyle="1">
    <w:name w:val="Schedule Penalty 1"/>
    <w:basedOn w:val="SchedulePenalty"/>
    <w:next w:val="Normal"/>
    <w:rsid w:val="00F72837"/>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styleId="SchedulePenalty2" w:customStyle="1">
    <w:name w:val="Schedule Penalty 2"/>
    <w:basedOn w:val="SchedulePenalty"/>
    <w:next w:val="Normal"/>
    <w:rsid w:val="00F72837"/>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styleId="SchedulePenalty3" w:customStyle="1">
    <w:name w:val="Schedule Penalty 3"/>
    <w:basedOn w:val="SchedulePenalty"/>
    <w:next w:val="Normal"/>
    <w:rsid w:val="00F7283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styleId="SchedulePenalty4" w:customStyle="1">
    <w:name w:val="Schedule Penalty 4"/>
    <w:basedOn w:val="SchedulePenalty"/>
    <w:next w:val="Normal"/>
    <w:rsid w:val="00F7283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styleId="SchedulePenalty5" w:customStyle="1">
    <w:name w:val="Schedule Penalty 5"/>
    <w:basedOn w:val="SchedulePenalty"/>
    <w:next w:val="Normal"/>
    <w:rsid w:val="00F7283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Schedule-Division0" w:customStyle="1">
    <w:name w:val="Schedule-Division"/>
    <w:basedOn w:val="Normal"/>
    <w:next w:val="Normal"/>
    <w:rsid w:val="00F72837"/>
    <w:pPr>
      <w:suppressLineNumbers/>
      <w:overflowPunct w:val="0"/>
      <w:autoSpaceDE w:val="0"/>
      <w:autoSpaceDN w:val="0"/>
      <w:adjustRightInd w:val="0"/>
      <w:spacing w:before="120" w:after="120" w:line="240" w:lineRule="auto"/>
      <w:jc w:val="center"/>
      <w:textAlignment w:val="baseline"/>
    </w:pPr>
    <w:rPr>
      <w:rFonts w:ascii="Times New Roman" w:hAnsi="Times New Roman" w:eastAsia="Times New Roman" w:cs="Times New Roman"/>
      <w:b/>
      <w:sz w:val="20"/>
      <w:szCs w:val="20"/>
    </w:rPr>
  </w:style>
  <w:style w:type="paragraph" w:styleId="Schedule-Part0" w:customStyle="1">
    <w:name w:val="Schedule-Part"/>
    <w:basedOn w:val="Normal"/>
    <w:next w:val="Normal"/>
    <w:rsid w:val="00F72837"/>
    <w:pPr>
      <w:suppressLineNumbers/>
      <w:overflowPunct w:val="0"/>
      <w:autoSpaceDE w:val="0"/>
      <w:autoSpaceDN w:val="0"/>
      <w:adjustRightInd w:val="0"/>
      <w:spacing w:before="120" w:after="120" w:line="240" w:lineRule="auto"/>
      <w:jc w:val="center"/>
      <w:textAlignment w:val="baseline"/>
    </w:pPr>
    <w:rPr>
      <w:rFonts w:ascii="Times New Roman" w:hAnsi="Times New Roman" w:eastAsia="Times New Roman" w:cs="Times New Roman"/>
      <w:b/>
      <w:caps/>
      <w:sz w:val="22"/>
      <w:szCs w:val="20"/>
    </w:rPr>
  </w:style>
  <w:style w:type="paragraph" w:styleId="AmndChptr" w:customStyle="1">
    <w:name w:val="Amnd Chptr"/>
    <w:basedOn w:val="Normal"/>
    <w:next w:val="Normal"/>
    <w:rsid w:val="00F72837"/>
    <w:pPr>
      <w:overflowPunct w:val="0"/>
      <w:autoSpaceDE w:val="0"/>
      <w:autoSpaceDN w:val="0"/>
      <w:adjustRightInd w:val="0"/>
      <w:spacing w:after="120" w:line="240" w:lineRule="auto"/>
      <w:ind w:left="1361"/>
      <w:textAlignment w:val="baseline"/>
      <w:outlineLvl w:val="3"/>
    </w:pPr>
    <w:rPr>
      <w:rFonts w:ascii="Times New Roman" w:hAnsi="Times New Roman" w:eastAsia="Times New Roman" w:cs="Times New Roman"/>
      <w:b/>
      <w:caps/>
      <w:sz w:val="26"/>
      <w:szCs w:val="20"/>
    </w:rPr>
  </w:style>
  <w:style w:type="paragraph" w:styleId="ChapterHeading" w:customStyle="1">
    <w:name w:val="Chapter Heading"/>
    <w:basedOn w:val="Normal"/>
    <w:next w:val="Normal"/>
    <w:rsid w:val="00F72837"/>
    <w:pPr>
      <w:overflowPunct w:val="0"/>
      <w:autoSpaceDE w:val="0"/>
      <w:autoSpaceDN w:val="0"/>
      <w:adjustRightInd w:val="0"/>
      <w:spacing w:after="120" w:line="240" w:lineRule="auto"/>
      <w:jc w:val="center"/>
      <w:textAlignment w:val="baseline"/>
      <w:outlineLvl w:val="0"/>
    </w:pPr>
    <w:rPr>
      <w:rFonts w:ascii="Times New Roman" w:hAnsi="Times New Roman" w:eastAsia="Times New Roman" w:cs="Times New Roman"/>
      <w:b/>
      <w:caps/>
      <w:sz w:val="26"/>
      <w:szCs w:val="20"/>
    </w:rPr>
  </w:style>
  <w:style w:type="paragraph" w:styleId="AmndSectionEg" w:customStyle="1">
    <w:name w:val="Amnd Section Eg"/>
    <w:next w:val="Normal"/>
    <w:rsid w:val="00F72837"/>
    <w:pPr>
      <w:spacing w:before="120" w:after="0" w:line="240" w:lineRule="auto"/>
      <w:ind w:left="1871"/>
    </w:pPr>
    <w:rPr>
      <w:rFonts w:ascii="Times New Roman" w:hAnsi="Times New Roman" w:eastAsia="Times New Roman" w:cs="Times New Roman"/>
      <w:sz w:val="20"/>
      <w:szCs w:val="20"/>
    </w:rPr>
  </w:style>
  <w:style w:type="paragraph" w:styleId="AmndSub-sectionEg" w:customStyle="1">
    <w:name w:val="Amnd Sub-section Eg"/>
    <w:next w:val="Normal"/>
    <w:rsid w:val="00F72837"/>
    <w:pPr>
      <w:spacing w:before="120" w:after="0" w:line="240" w:lineRule="auto"/>
      <w:ind w:left="2381"/>
    </w:pPr>
    <w:rPr>
      <w:rFonts w:ascii="Times New Roman" w:hAnsi="Times New Roman" w:eastAsia="Times New Roman" w:cs="Times New Roman"/>
      <w:sz w:val="20"/>
      <w:szCs w:val="20"/>
    </w:rPr>
  </w:style>
  <w:style w:type="paragraph" w:styleId="DraftSectionEg" w:customStyle="1">
    <w:name w:val="Draft Section Eg"/>
    <w:next w:val="Normal"/>
    <w:rsid w:val="00F72837"/>
    <w:pPr>
      <w:spacing w:before="120" w:after="0" w:line="240" w:lineRule="auto"/>
      <w:ind w:left="851"/>
    </w:pPr>
    <w:rPr>
      <w:rFonts w:ascii="Times New Roman" w:hAnsi="Times New Roman" w:eastAsia="Times New Roman" w:cs="Times New Roman"/>
      <w:sz w:val="20"/>
      <w:szCs w:val="20"/>
    </w:rPr>
  </w:style>
  <w:style w:type="paragraph" w:styleId="DraftSub-sectionEg" w:customStyle="1">
    <w:name w:val="Draft Sub-section Eg"/>
    <w:next w:val="Normal"/>
    <w:rsid w:val="00F72837"/>
    <w:pPr>
      <w:spacing w:before="120" w:after="0" w:line="240" w:lineRule="auto"/>
      <w:ind w:left="1361"/>
    </w:pPr>
    <w:rPr>
      <w:rFonts w:ascii="Times New Roman" w:hAnsi="Times New Roman" w:eastAsia="Times New Roman" w:cs="Times New Roman"/>
      <w:sz w:val="20"/>
      <w:szCs w:val="20"/>
    </w:rPr>
  </w:style>
  <w:style w:type="paragraph" w:styleId="SchSectionEg" w:customStyle="1">
    <w:name w:val="Sch Section Eg"/>
    <w:next w:val="Normal"/>
    <w:rsid w:val="00F72837"/>
    <w:pPr>
      <w:spacing w:before="120" w:after="0" w:line="240" w:lineRule="auto"/>
      <w:ind w:left="851"/>
    </w:pPr>
    <w:rPr>
      <w:rFonts w:ascii="Times New Roman" w:hAnsi="Times New Roman" w:eastAsia="Times New Roman" w:cs="Times New Roman"/>
      <w:sz w:val="20"/>
      <w:szCs w:val="20"/>
    </w:rPr>
  </w:style>
  <w:style w:type="paragraph" w:styleId="SchSub-sectionEg" w:customStyle="1">
    <w:name w:val="Sch Sub-section Eg"/>
    <w:next w:val="Normal"/>
    <w:rsid w:val="00F72837"/>
    <w:pPr>
      <w:spacing w:before="120" w:after="0" w:line="240" w:lineRule="auto"/>
      <w:ind w:left="1361"/>
    </w:pPr>
    <w:rPr>
      <w:rFonts w:ascii="Times New Roman" w:hAnsi="Times New Roman" w:eastAsia="Times New Roman" w:cs="Times New Roman"/>
      <w:sz w:val="20"/>
      <w:szCs w:val="20"/>
    </w:rPr>
  </w:style>
  <w:style w:type="paragraph" w:styleId="DraftParaEg" w:customStyle="1">
    <w:name w:val="Draft Para Eg"/>
    <w:next w:val="Normal"/>
    <w:rsid w:val="00F72837"/>
    <w:pPr>
      <w:spacing w:before="120" w:after="0" w:line="240" w:lineRule="auto"/>
      <w:ind w:left="1871"/>
    </w:pPr>
    <w:rPr>
      <w:rFonts w:ascii="Times New Roman" w:hAnsi="Times New Roman" w:eastAsia="Times New Roman" w:cs="Times New Roman"/>
      <w:sz w:val="20"/>
      <w:szCs w:val="20"/>
    </w:rPr>
  </w:style>
  <w:style w:type="paragraph" w:styleId="AmndParaNote" w:customStyle="1">
    <w:name w:val="Amnd Para Note"/>
    <w:next w:val="Normal"/>
    <w:rsid w:val="00F72837"/>
    <w:pPr>
      <w:spacing w:before="120" w:after="0" w:line="240" w:lineRule="auto"/>
    </w:pPr>
    <w:rPr>
      <w:rFonts w:ascii="Times New Roman" w:hAnsi="Times New Roman" w:eastAsia="Times New Roman" w:cs="Times New Roman"/>
      <w:sz w:val="20"/>
      <w:szCs w:val="20"/>
    </w:rPr>
  </w:style>
  <w:style w:type="paragraph" w:styleId="AmndSectionNote" w:customStyle="1">
    <w:name w:val="Amnd Section Note"/>
    <w:next w:val="Normal"/>
    <w:rsid w:val="00F72837"/>
    <w:pPr>
      <w:spacing w:before="120" w:after="0" w:line="240" w:lineRule="auto"/>
    </w:pPr>
    <w:rPr>
      <w:rFonts w:ascii="Times New Roman" w:hAnsi="Times New Roman" w:eastAsia="Times New Roman" w:cs="Times New Roman"/>
      <w:sz w:val="20"/>
      <w:szCs w:val="20"/>
    </w:rPr>
  </w:style>
  <w:style w:type="paragraph" w:styleId="AmndSub-paraNote" w:customStyle="1">
    <w:name w:val="Amnd Sub-para Note"/>
    <w:next w:val="Normal"/>
    <w:rsid w:val="00F72837"/>
    <w:pPr>
      <w:spacing w:before="120" w:after="0" w:line="240" w:lineRule="auto"/>
    </w:pPr>
    <w:rPr>
      <w:rFonts w:ascii="Times New Roman" w:hAnsi="Times New Roman" w:eastAsia="Times New Roman" w:cs="Times New Roman"/>
      <w:sz w:val="20"/>
      <w:szCs w:val="20"/>
    </w:rPr>
  </w:style>
  <w:style w:type="paragraph" w:styleId="AmndSub-sectionNote" w:customStyle="1">
    <w:name w:val="Amnd Sub-section Note"/>
    <w:next w:val="Normal"/>
    <w:rsid w:val="00F72837"/>
    <w:pPr>
      <w:spacing w:before="120" w:after="0" w:line="240" w:lineRule="auto"/>
    </w:pPr>
    <w:rPr>
      <w:rFonts w:ascii="Times New Roman" w:hAnsi="Times New Roman" w:eastAsia="Times New Roman" w:cs="Times New Roman"/>
      <w:sz w:val="20"/>
      <w:szCs w:val="20"/>
    </w:rPr>
  </w:style>
  <w:style w:type="paragraph" w:styleId="DraftParaNote" w:customStyle="1">
    <w:name w:val="Draft Para Note"/>
    <w:next w:val="Normal"/>
    <w:rsid w:val="00F72837"/>
    <w:pPr>
      <w:spacing w:before="120" w:after="0" w:line="240" w:lineRule="auto"/>
    </w:pPr>
    <w:rPr>
      <w:rFonts w:ascii="Times New Roman" w:hAnsi="Times New Roman" w:eastAsia="Times New Roman" w:cs="Times New Roman"/>
      <w:sz w:val="20"/>
      <w:szCs w:val="20"/>
    </w:rPr>
  </w:style>
  <w:style w:type="paragraph" w:styleId="DraftSectionNote" w:customStyle="1">
    <w:name w:val="Draft Section Note"/>
    <w:next w:val="Normal"/>
    <w:rsid w:val="00F72837"/>
    <w:pPr>
      <w:spacing w:before="120" w:after="0" w:line="240" w:lineRule="auto"/>
    </w:pPr>
    <w:rPr>
      <w:rFonts w:ascii="Times New Roman" w:hAnsi="Times New Roman" w:eastAsia="Times New Roman" w:cs="Times New Roman"/>
      <w:sz w:val="20"/>
      <w:szCs w:val="20"/>
    </w:rPr>
  </w:style>
  <w:style w:type="paragraph" w:styleId="DraftSub-sectionNote" w:customStyle="1">
    <w:name w:val="Draft Sub-section Note"/>
    <w:next w:val="Normal"/>
    <w:rsid w:val="00F72837"/>
    <w:pPr>
      <w:spacing w:before="120" w:after="0" w:line="240" w:lineRule="auto"/>
    </w:pPr>
    <w:rPr>
      <w:rFonts w:ascii="Times New Roman" w:hAnsi="Times New Roman" w:eastAsia="Times New Roman" w:cs="Times New Roman"/>
      <w:sz w:val="20"/>
      <w:szCs w:val="20"/>
    </w:rPr>
  </w:style>
  <w:style w:type="paragraph" w:styleId="SchParaNote" w:customStyle="1">
    <w:name w:val="Sch Para Note"/>
    <w:next w:val="Normal"/>
    <w:rsid w:val="00F72837"/>
    <w:pPr>
      <w:spacing w:before="120" w:after="0" w:line="240" w:lineRule="auto"/>
    </w:pPr>
    <w:rPr>
      <w:rFonts w:ascii="Times New Roman" w:hAnsi="Times New Roman" w:eastAsia="Times New Roman" w:cs="Times New Roman"/>
      <w:sz w:val="20"/>
      <w:szCs w:val="20"/>
    </w:rPr>
  </w:style>
  <w:style w:type="paragraph" w:styleId="SchSectionNote" w:customStyle="1">
    <w:name w:val="Sch Section Note"/>
    <w:next w:val="Normal"/>
    <w:rsid w:val="00F72837"/>
    <w:pPr>
      <w:spacing w:before="120" w:after="0" w:line="240" w:lineRule="auto"/>
    </w:pPr>
    <w:rPr>
      <w:rFonts w:ascii="Times New Roman" w:hAnsi="Times New Roman" w:eastAsia="Times New Roman" w:cs="Times New Roman"/>
      <w:sz w:val="20"/>
      <w:szCs w:val="20"/>
    </w:rPr>
  </w:style>
  <w:style w:type="paragraph" w:styleId="SchSub-sectionNote" w:customStyle="1">
    <w:name w:val="Sch Sub-section Note"/>
    <w:next w:val="Normal"/>
    <w:rsid w:val="00F72837"/>
    <w:pPr>
      <w:spacing w:before="120" w:after="0" w:line="240" w:lineRule="auto"/>
    </w:pPr>
    <w:rPr>
      <w:rFonts w:ascii="Times New Roman" w:hAnsi="Times New Roman" w:eastAsia="Times New Roman" w:cs="Times New Roman"/>
      <w:sz w:val="20"/>
      <w:szCs w:val="20"/>
    </w:rPr>
  </w:style>
  <w:style w:type="paragraph" w:styleId="BlockText">
    <w:name w:val="Block Text"/>
    <w:basedOn w:val="Normal"/>
    <w:uiPriority w:val="99"/>
    <w:rsid w:val="00F72837"/>
    <w:pPr>
      <w:suppressLineNumbers/>
      <w:overflowPunct w:val="0"/>
      <w:autoSpaceDE w:val="0"/>
      <w:autoSpaceDN w:val="0"/>
      <w:adjustRightInd w:val="0"/>
      <w:spacing w:before="120" w:after="0" w:line="240" w:lineRule="auto"/>
      <w:ind w:left="851" w:right="851"/>
      <w:textAlignment w:val="baseline"/>
    </w:pPr>
    <w:rPr>
      <w:rFonts w:ascii="Times New Roman" w:hAnsi="Times New Roman" w:eastAsia="Times New Roman" w:cs="Times New Roman"/>
      <w:sz w:val="22"/>
      <w:szCs w:val="20"/>
    </w:rPr>
  </w:style>
  <w:style w:type="paragraph" w:styleId="BodyTextIndent">
    <w:name w:val="Body Text Indent"/>
    <w:basedOn w:val="Normal"/>
    <w:link w:val="BodyTextIndentChar"/>
    <w:uiPriority w:val="99"/>
    <w:rsid w:val="00F72837"/>
    <w:pPr>
      <w:suppressLineNumbers/>
      <w:tabs>
        <w:tab w:val="left" w:pos="510"/>
        <w:tab w:val="left" w:pos="1378"/>
      </w:tabs>
      <w:overflowPunct w:val="0"/>
      <w:autoSpaceDE w:val="0"/>
      <w:autoSpaceDN w:val="0"/>
      <w:adjustRightInd w:val="0"/>
      <w:spacing w:before="120" w:after="0" w:line="240" w:lineRule="auto"/>
      <w:ind w:left="1361"/>
      <w:textAlignment w:val="baseline"/>
    </w:pPr>
    <w:rPr>
      <w:rFonts w:ascii="Times New Roman" w:hAnsi="Times New Roman" w:eastAsia="Times New Roman" w:cs="Times New Roman"/>
      <w:sz w:val="22"/>
      <w:szCs w:val="20"/>
    </w:rPr>
  </w:style>
  <w:style w:type="character" w:styleId="BodyTextIndentChar" w:customStyle="1">
    <w:name w:val="Body Text Indent Char"/>
    <w:basedOn w:val="DefaultParagraphFont"/>
    <w:link w:val="BodyTextIndent"/>
    <w:uiPriority w:val="99"/>
    <w:rsid w:val="00F72837"/>
    <w:rPr>
      <w:rFonts w:ascii="Times New Roman" w:hAnsi="Times New Roman" w:eastAsia="Times New Roman" w:cs="Times New Roman"/>
      <w:szCs w:val="20"/>
    </w:rPr>
  </w:style>
  <w:style w:type="paragraph" w:styleId="ShoulderHeading" w:customStyle="1">
    <w:name w:val="Shoulder Heading"/>
    <w:basedOn w:val="ShoulderReference"/>
    <w:next w:val="Normal"/>
    <w:rsid w:val="00F72837"/>
    <w:pPr>
      <w:framePr w:vSpace="181" w:hSpace="181" w:wrap="around" w:y="2212"/>
      <w:pBdr>
        <w:top w:val="single" w:color="FFFFFF" w:sz="6" w:space="1"/>
        <w:left w:val="single" w:color="FFFFFF" w:sz="6" w:space="1"/>
        <w:bottom w:val="single" w:color="FFFFFF" w:sz="6" w:space="1"/>
        <w:right w:val="single" w:color="FFFFFF" w:sz="6" w:space="1"/>
      </w:pBdr>
    </w:pPr>
  </w:style>
  <w:style w:type="character" w:styleId="BodySectionSubChar" w:customStyle="1">
    <w:name w:val="Body Section (Sub) Char"/>
    <w:link w:val="BodySectionSub"/>
    <w:locked/>
    <w:rsid w:val="00F72837"/>
    <w:rPr>
      <w:rFonts w:ascii="Times New Roman" w:hAnsi="Times New Roman" w:eastAsia="Times New Roman" w:cs="Times New Roman"/>
      <w:sz w:val="24"/>
      <w:szCs w:val="20"/>
    </w:rPr>
  </w:style>
  <w:style w:type="character" w:styleId="ScheduleNoChar" w:customStyle="1">
    <w:name w:val="Schedule No. Char"/>
    <w:link w:val="ScheduleNo"/>
    <w:locked/>
    <w:rsid w:val="00F72837"/>
    <w:rPr>
      <w:rFonts w:ascii="Times New Roman" w:hAnsi="Times New Roman" w:eastAsia="Times New Roman" w:cs="Times New Roman"/>
      <w:b/>
      <w:caps/>
      <w:sz w:val="20"/>
      <w:szCs w:val="20"/>
    </w:rPr>
  </w:style>
  <w:style w:type="character" w:styleId="Normal-ScheduleChar" w:customStyle="1">
    <w:name w:val="Normal - Schedule Char"/>
    <w:link w:val="Normal-Schedule"/>
    <w:locked/>
    <w:rsid w:val="00F72837"/>
    <w:rPr>
      <w:rFonts w:ascii="Times New Roman" w:hAnsi="Times New Roman" w:eastAsia="Times New Roman" w:cs="Times New Roman"/>
      <w:sz w:val="20"/>
      <w:szCs w:val="20"/>
    </w:rPr>
  </w:style>
  <w:style w:type="paragraph" w:styleId="BalloonText">
    <w:name w:val="Balloon Text"/>
    <w:basedOn w:val="Normal"/>
    <w:link w:val="BalloonTextChar"/>
    <w:uiPriority w:val="99"/>
    <w:rsid w:val="00F72837"/>
    <w:pPr>
      <w:suppressLineNumbers/>
      <w:overflowPunct w:val="0"/>
      <w:autoSpaceDE w:val="0"/>
      <w:autoSpaceDN w:val="0"/>
      <w:adjustRightInd w:val="0"/>
      <w:spacing w:before="120" w:after="0" w:line="240" w:lineRule="auto"/>
      <w:textAlignment w:val="baseline"/>
    </w:pPr>
    <w:rPr>
      <w:rFonts w:ascii="Tahoma" w:hAnsi="Tahoma" w:eastAsia="Times New Roman" w:cs="Tahoma"/>
      <w:sz w:val="16"/>
      <w:szCs w:val="16"/>
    </w:rPr>
  </w:style>
  <w:style w:type="character" w:styleId="BalloonTextChar" w:customStyle="1">
    <w:name w:val="Balloon Text Char"/>
    <w:basedOn w:val="DefaultParagraphFont"/>
    <w:link w:val="BalloonText"/>
    <w:uiPriority w:val="99"/>
    <w:rsid w:val="00F72837"/>
    <w:rPr>
      <w:rFonts w:ascii="Tahoma" w:hAnsi="Tahoma" w:eastAsia="Times New Roman" w:cs="Tahoma"/>
      <w:sz w:val="16"/>
      <w:szCs w:val="16"/>
    </w:rPr>
  </w:style>
  <w:style w:type="paragraph" w:styleId="CommentSubject">
    <w:name w:val="annotation subject"/>
    <w:basedOn w:val="CommentText"/>
    <w:next w:val="CommentText"/>
    <w:link w:val="CommentSubjectChar"/>
    <w:uiPriority w:val="99"/>
    <w:rsid w:val="00F72837"/>
    <w:pPr>
      <w:suppressLineNumbers/>
      <w:overflowPunct w:val="0"/>
      <w:autoSpaceDE w:val="0"/>
      <w:autoSpaceDN w:val="0"/>
      <w:adjustRightInd w:val="0"/>
      <w:spacing w:before="120" w:after="0"/>
      <w:textAlignment w:val="baseline"/>
    </w:pPr>
    <w:rPr>
      <w:rFonts w:ascii="Times New Roman" w:hAnsi="Times New Roman" w:eastAsia="Times New Roman" w:cs="Times New Roman"/>
      <w:b/>
      <w:bCs/>
    </w:rPr>
  </w:style>
  <w:style w:type="character" w:styleId="CommentSubjectChar" w:customStyle="1">
    <w:name w:val="Comment Subject Char"/>
    <w:basedOn w:val="CommentTextChar"/>
    <w:link w:val="CommentSubject"/>
    <w:uiPriority w:val="99"/>
    <w:rsid w:val="00F72837"/>
    <w:rPr>
      <w:rFonts w:ascii="Times New Roman" w:hAnsi="Times New Roman"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5014">
      <w:bodyDiv w:val="1"/>
      <w:marLeft w:val="0"/>
      <w:marRight w:val="0"/>
      <w:marTop w:val="0"/>
      <w:marBottom w:val="0"/>
      <w:divBdr>
        <w:top w:val="none" w:sz="0" w:space="0" w:color="auto"/>
        <w:left w:val="none" w:sz="0" w:space="0" w:color="auto"/>
        <w:bottom w:val="none" w:sz="0" w:space="0" w:color="auto"/>
        <w:right w:val="none" w:sz="0" w:space="0" w:color="auto"/>
      </w:divBdr>
      <w:divsChild>
        <w:div w:id="231433941">
          <w:marLeft w:val="0"/>
          <w:marRight w:val="0"/>
          <w:marTop w:val="0"/>
          <w:marBottom w:val="0"/>
          <w:divBdr>
            <w:top w:val="none" w:sz="0" w:space="0" w:color="auto"/>
            <w:left w:val="none" w:sz="0" w:space="0" w:color="auto"/>
            <w:bottom w:val="none" w:sz="0" w:space="0" w:color="auto"/>
            <w:right w:val="none" w:sz="0" w:space="0" w:color="auto"/>
          </w:divBdr>
        </w:div>
        <w:div w:id="585843873">
          <w:marLeft w:val="0"/>
          <w:marRight w:val="0"/>
          <w:marTop w:val="0"/>
          <w:marBottom w:val="0"/>
          <w:divBdr>
            <w:top w:val="none" w:sz="0" w:space="0" w:color="auto"/>
            <w:left w:val="none" w:sz="0" w:space="0" w:color="auto"/>
            <w:bottom w:val="none" w:sz="0" w:space="0" w:color="auto"/>
            <w:right w:val="none" w:sz="0" w:space="0" w:color="auto"/>
          </w:divBdr>
        </w:div>
        <w:div w:id="629164013">
          <w:marLeft w:val="0"/>
          <w:marRight w:val="0"/>
          <w:marTop w:val="0"/>
          <w:marBottom w:val="0"/>
          <w:divBdr>
            <w:top w:val="none" w:sz="0" w:space="0" w:color="auto"/>
            <w:left w:val="none" w:sz="0" w:space="0" w:color="auto"/>
            <w:bottom w:val="none" w:sz="0" w:space="0" w:color="auto"/>
            <w:right w:val="none" w:sz="0" w:space="0" w:color="auto"/>
          </w:divBdr>
        </w:div>
        <w:div w:id="1723940529">
          <w:marLeft w:val="0"/>
          <w:marRight w:val="0"/>
          <w:marTop w:val="0"/>
          <w:marBottom w:val="0"/>
          <w:divBdr>
            <w:top w:val="none" w:sz="0" w:space="0" w:color="auto"/>
            <w:left w:val="none" w:sz="0" w:space="0" w:color="auto"/>
            <w:bottom w:val="none" w:sz="0" w:space="0" w:color="auto"/>
            <w:right w:val="none" w:sz="0" w:space="0" w:color="auto"/>
          </w:divBdr>
        </w:div>
        <w:div w:id="2139882343">
          <w:marLeft w:val="0"/>
          <w:marRight w:val="0"/>
          <w:marTop w:val="0"/>
          <w:marBottom w:val="0"/>
          <w:divBdr>
            <w:top w:val="none" w:sz="0" w:space="0" w:color="auto"/>
            <w:left w:val="none" w:sz="0" w:space="0" w:color="auto"/>
            <w:bottom w:val="none" w:sz="0" w:space="0" w:color="auto"/>
            <w:right w:val="none" w:sz="0" w:space="0" w:color="auto"/>
          </w:divBdr>
        </w:div>
      </w:divsChild>
    </w:div>
    <w:div w:id="387534780">
      <w:bodyDiv w:val="1"/>
      <w:marLeft w:val="0"/>
      <w:marRight w:val="0"/>
      <w:marTop w:val="0"/>
      <w:marBottom w:val="0"/>
      <w:divBdr>
        <w:top w:val="none" w:sz="0" w:space="0" w:color="auto"/>
        <w:left w:val="none" w:sz="0" w:space="0" w:color="auto"/>
        <w:bottom w:val="none" w:sz="0" w:space="0" w:color="auto"/>
        <w:right w:val="none" w:sz="0" w:space="0" w:color="auto"/>
      </w:divBdr>
    </w:div>
    <w:div w:id="453138540">
      <w:bodyDiv w:val="1"/>
      <w:marLeft w:val="0"/>
      <w:marRight w:val="0"/>
      <w:marTop w:val="0"/>
      <w:marBottom w:val="0"/>
      <w:divBdr>
        <w:top w:val="none" w:sz="0" w:space="0" w:color="auto"/>
        <w:left w:val="none" w:sz="0" w:space="0" w:color="auto"/>
        <w:bottom w:val="none" w:sz="0" w:space="0" w:color="auto"/>
        <w:right w:val="none" w:sz="0" w:space="0" w:color="auto"/>
      </w:divBdr>
      <w:divsChild>
        <w:div w:id="69159184">
          <w:marLeft w:val="0"/>
          <w:marRight w:val="0"/>
          <w:marTop w:val="0"/>
          <w:marBottom w:val="0"/>
          <w:divBdr>
            <w:top w:val="none" w:sz="0" w:space="0" w:color="auto"/>
            <w:left w:val="none" w:sz="0" w:space="0" w:color="auto"/>
            <w:bottom w:val="none" w:sz="0" w:space="0" w:color="auto"/>
            <w:right w:val="none" w:sz="0" w:space="0" w:color="auto"/>
          </w:divBdr>
        </w:div>
        <w:div w:id="292102207">
          <w:marLeft w:val="0"/>
          <w:marRight w:val="0"/>
          <w:marTop w:val="0"/>
          <w:marBottom w:val="0"/>
          <w:divBdr>
            <w:top w:val="none" w:sz="0" w:space="0" w:color="auto"/>
            <w:left w:val="none" w:sz="0" w:space="0" w:color="auto"/>
            <w:bottom w:val="none" w:sz="0" w:space="0" w:color="auto"/>
            <w:right w:val="none" w:sz="0" w:space="0" w:color="auto"/>
          </w:divBdr>
        </w:div>
        <w:div w:id="359471870">
          <w:marLeft w:val="0"/>
          <w:marRight w:val="0"/>
          <w:marTop w:val="0"/>
          <w:marBottom w:val="0"/>
          <w:divBdr>
            <w:top w:val="none" w:sz="0" w:space="0" w:color="auto"/>
            <w:left w:val="none" w:sz="0" w:space="0" w:color="auto"/>
            <w:bottom w:val="none" w:sz="0" w:space="0" w:color="auto"/>
            <w:right w:val="none" w:sz="0" w:space="0" w:color="auto"/>
          </w:divBdr>
        </w:div>
        <w:div w:id="985553630">
          <w:marLeft w:val="0"/>
          <w:marRight w:val="0"/>
          <w:marTop w:val="0"/>
          <w:marBottom w:val="0"/>
          <w:divBdr>
            <w:top w:val="none" w:sz="0" w:space="0" w:color="auto"/>
            <w:left w:val="none" w:sz="0" w:space="0" w:color="auto"/>
            <w:bottom w:val="none" w:sz="0" w:space="0" w:color="auto"/>
            <w:right w:val="none" w:sz="0" w:space="0" w:color="auto"/>
          </w:divBdr>
        </w:div>
        <w:div w:id="1816143776">
          <w:marLeft w:val="0"/>
          <w:marRight w:val="0"/>
          <w:marTop w:val="0"/>
          <w:marBottom w:val="0"/>
          <w:divBdr>
            <w:top w:val="none" w:sz="0" w:space="0" w:color="auto"/>
            <w:left w:val="none" w:sz="0" w:space="0" w:color="auto"/>
            <w:bottom w:val="none" w:sz="0" w:space="0" w:color="auto"/>
            <w:right w:val="none" w:sz="0" w:space="0" w:color="auto"/>
          </w:divBdr>
        </w:div>
        <w:div w:id="1853060070">
          <w:marLeft w:val="0"/>
          <w:marRight w:val="0"/>
          <w:marTop w:val="0"/>
          <w:marBottom w:val="0"/>
          <w:divBdr>
            <w:top w:val="none" w:sz="0" w:space="0" w:color="auto"/>
            <w:left w:val="none" w:sz="0" w:space="0" w:color="auto"/>
            <w:bottom w:val="none" w:sz="0" w:space="0" w:color="auto"/>
            <w:right w:val="none" w:sz="0" w:space="0" w:color="auto"/>
          </w:divBdr>
        </w:div>
      </w:divsChild>
    </w:div>
    <w:div w:id="976642936">
      <w:bodyDiv w:val="1"/>
      <w:marLeft w:val="0"/>
      <w:marRight w:val="0"/>
      <w:marTop w:val="0"/>
      <w:marBottom w:val="0"/>
      <w:divBdr>
        <w:top w:val="none" w:sz="0" w:space="0" w:color="auto"/>
        <w:left w:val="none" w:sz="0" w:space="0" w:color="auto"/>
        <w:bottom w:val="none" w:sz="0" w:space="0" w:color="auto"/>
        <w:right w:val="none" w:sz="0" w:space="0" w:color="auto"/>
      </w:divBdr>
      <w:divsChild>
        <w:div w:id="311059786">
          <w:marLeft w:val="0"/>
          <w:marRight w:val="0"/>
          <w:marTop w:val="0"/>
          <w:marBottom w:val="0"/>
          <w:divBdr>
            <w:top w:val="none" w:sz="0" w:space="0" w:color="auto"/>
            <w:left w:val="none" w:sz="0" w:space="0" w:color="auto"/>
            <w:bottom w:val="none" w:sz="0" w:space="0" w:color="auto"/>
            <w:right w:val="none" w:sz="0" w:space="0" w:color="auto"/>
          </w:divBdr>
        </w:div>
        <w:div w:id="324169051">
          <w:marLeft w:val="0"/>
          <w:marRight w:val="0"/>
          <w:marTop w:val="0"/>
          <w:marBottom w:val="0"/>
          <w:divBdr>
            <w:top w:val="none" w:sz="0" w:space="0" w:color="auto"/>
            <w:left w:val="none" w:sz="0" w:space="0" w:color="auto"/>
            <w:bottom w:val="none" w:sz="0" w:space="0" w:color="auto"/>
            <w:right w:val="none" w:sz="0" w:space="0" w:color="auto"/>
          </w:divBdr>
        </w:div>
        <w:div w:id="784618045">
          <w:marLeft w:val="0"/>
          <w:marRight w:val="0"/>
          <w:marTop w:val="0"/>
          <w:marBottom w:val="0"/>
          <w:divBdr>
            <w:top w:val="none" w:sz="0" w:space="0" w:color="auto"/>
            <w:left w:val="none" w:sz="0" w:space="0" w:color="auto"/>
            <w:bottom w:val="none" w:sz="0" w:space="0" w:color="auto"/>
            <w:right w:val="none" w:sz="0" w:space="0" w:color="auto"/>
          </w:divBdr>
        </w:div>
        <w:div w:id="1608846858">
          <w:marLeft w:val="0"/>
          <w:marRight w:val="0"/>
          <w:marTop w:val="0"/>
          <w:marBottom w:val="0"/>
          <w:divBdr>
            <w:top w:val="none" w:sz="0" w:space="0" w:color="auto"/>
            <w:left w:val="none" w:sz="0" w:space="0" w:color="auto"/>
            <w:bottom w:val="none" w:sz="0" w:space="0" w:color="auto"/>
            <w:right w:val="none" w:sz="0" w:space="0" w:color="auto"/>
          </w:divBdr>
        </w:div>
        <w:div w:id="1775053565">
          <w:marLeft w:val="0"/>
          <w:marRight w:val="0"/>
          <w:marTop w:val="0"/>
          <w:marBottom w:val="0"/>
          <w:divBdr>
            <w:top w:val="none" w:sz="0" w:space="0" w:color="auto"/>
            <w:left w:val="none" w:sz="0" w:space="0" w:color="auto"/>
            <w:bottom w:val="none" w:sz="0" w:space="0" w:color="auto"/>
            <w:right w:val="none" w:sz="0" w:space="0" w:color="auto"/>
          </w:divBdr>
        </w:div>
      </w:divsChild>
    </w:div>
    <w:div w:id="1000935551">
      <w:bodyDiv w:val="1"/>
      <w:marLeft w:val="0"/>
      <w:marRight w:val="0"/>
      <w:marTop w:val="0"/>
      <w:marBottom w:val="0"/>
      <w:divBdr>
        <w:top w:val="none" w:sz="0" w:space="0" w:color="auto"/>
        <w:left w:val="none" w:sz="0" w:space="0" w:color="auto"/>
        <w:bottom w:val="none" w:sz="0" w:space="0" w:color="auto"/>
        <w:right w:val="none" w:sz="0" w:space="0" w:color="auto"/>
      </w:divBdr>
    </w:div>
    <w:div w:id="1050612807">
      <w:bodyDiv w:val="1"/>
      <w:marLeft w:val="0"/>
      <w:marRight w:val="0"/>
      <w:marTop w:val="0"/>
      <w:marBottom w:val="0"/>
      <w:divBdr>
        <w:top w:val="none" w:sz="0" w:space="0" w:color="auto"/>
        <w:left w:val="none" w:sz="0" w:space="0" w:color="auto"/>
        <w:bottom w:val="none" w:sz="0" w:space="0" w:color="auto"/>
        <w:right w:val="none" w:sz="0" w:space="0" w:color="auto"/>
      </w:divBdr>
    </w:div>
    <w:div w:id="1357197290">
      <w:bodyDiv w:val="1"/>
      <w:marLeft w:val="0"/>
      <w:marRight w:val="0"/>
      <w:marTop w:val="0"/>
      <w:marBottom w:val="0"/>
      <w:divBdr>
        <w:top w:val="none" w:sz="0" w:space="0" w:color="auto"/>
        <w:left w:val="none" w:sz="0" w:space="0" w:color="auto"/>
        <w:bottom w:val="none" w:sz="0" w:space="0" w:color="auto"/>
        <w:right w:val="none" w:sz="0" w:space="0" w:color="auto"/>
      </w:divBdr>
      <w:divsChild>
        <w:div w:id="133259046">
          <w:marLeft w:val="0"/>
          <w:marRight w:val="0"/>
          <w:marTop w:val="0"/>
          <w:marBottom w:val="0"/>
          <w:divBdr>
            <w:top w:val="none" w:sz="0" w:space="0" w:color="auto"/>
            <w:left w:val="none" w:sz="0" w:space="0" w:color="auto"/>
            <w:bottom w:val="none" w:sz="0" w:space="0" w:color="auto"/>
            <w:right w:val="none" w:sz="0" w:space="0" w:color="auto"/>
          </w:divBdr>
        </w:div>
        <w:div w:id="438644902">
          <w:marLeft w:val="0"/>
          <w:marRight w:val="0"/>
          <w:marTop w:val="0"/>
          <w:marBottom w:val="0"/>
          <w:divBdr>
            <w:top w:val="none" w:sz="0" w:space="0" w:color="auto"/>
            <w:left w:val="none" w:sz="0" w:space="0" w:color="auto"/>
            <w:bottom w:val="none" w:sz="0" w:space="0" w:color="auto"/>
            <w:right w:val="none" w:sz="0" w:space="0" w:color="auto"/>
          </w:divBdr>
        </w:div>
        <w:div w:id="1584416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3" Type="http://schemas.openxmlformats.org/officeDocument/2006/relationships/hyperlink" Target="file:///C:\Users\sknox\AppData\Local\Microsoft\Windows\INetCache\Content.Outlook\I0388NGC\artsaccess.com.au" TargetMode="External"/><Relationship Id="rId2" Type="http://schemas.openxmlformats.org/officeDocument/2006/relationships/hyperlink" Target="mailto:info@artsaccess.com.au"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hyperlink" Target="file:///C:\Users\sknox\AppData\Local\Microsoft\Windows\INetCache\Content.Outlook\I0388NGC\artsaccess.com.au" TargetMode="External"/><Relationship Id="rId2" Type="http://schemas.openxmlformats.org/officeDocument/2006/relationships/hyperlink" Target="mailto:info@artsaccess.com.au" TargetMode="External"/><Relationship Id="rId1" Type="http://schemas.openxmlformats.org/officeDocument/2006/relationships/image" Target="media/image1.pn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